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5C" w:rsidRPr="007A0A8C" w:rsidRDefault="007A0A8C" w:rsidP="007A0A8C">
      <w:pPr>
        <w:spacing w:line="240" w:lineRule="auto"/>
        <w:jc w:val="center"/>
        <w:rPr>
          <w:rFonts w:asciiTheme="minorHAnsi" w:hAnsiTheme="minorHAnsi"/>
        </w:rPr>
      </w:pPr>
      <w:r w:rsidRPr="007A0A8C">
        <w:rPr>
          <w:rFonts w:asciiTheme="minorHAnsi" w:hAnsiTheme="minorHAnsi"/>
          <w:b/>
          <w:i/>
        </w:rPr>
        <w:t>TOG</w:t>
      </w:r>
      <w:r w:rsidRPr="007A0A8C">
        <w:rPr>
          <w:rFonts w:asciiTheme="minorHAnsi" w:hAnsiTheme="minorHAnsi"/>
        </w:rPr>
        <w:t xml:space="preserve"> </w:t>
      </w:r>
      <w:r w:rsidRPr="007A0A8C">
        <w:rPr>
          <w:rFonts w:asciiTheme="minorHAnsi" w:hAnsiTheme="minorHAnsi"/>
          <w:b/>
        </w:rPr>
        <w:t>Speculative submission form</w:t>
      </w:r>
    </w:p>
    <w:p w:rsidR="007A0A8C" w:rsidRDefault="007A0A8C" w:rsidP="00B00445">
      <w:pPr>
        <w:spacing w:line="240" w:lineRule="auto"/>
        <w:rPr>
          <w:rFonts w:asciiTheme="minorHAnsi" w:hAnsiTheme="minorHAnsi"/>
        </w:rPr>
      </w:pPr>
      <w:r w:rsidRPr="007A0A8C">
        <w:rPr>
          <w:rFonts w:asciiTheme="minorHAnsi" w:hAnsiTheme="minorHAnsi"/>
          <w:i/>
        </w:rPr>
        <w:t>TOG</w:t>
      </w:r>
      <w:r w:rsidRPr="007A0A8C">
        <w:rPr>
          <w:rFonts w:asciiTheme="minorHAnsi" w:hAnsiTheme="minorHAnsi"/>
        </w:rPr>
        <w:t xml:space="preserve"> articles are</w:t>
      </w:r>
      <w:r>
        <w:rPr>
          <w:rFonts w:asciiTheme="minorHAnsi" w:hAnsiTheme="minorHAnsi"/>
        </w:rPr>
        <w:t>,</w:t>
      </w:r>
      <w:r w:rsidRPr="007A0A8C">
        <w:rPr>
          <w:rFonts w:asciiTheme="minorHAnsi" w:hAnsiTheme="minorHAnsi"/>
        </w:rPr>
        <w:t xml:space="preserve"> in general</w:t>
      </w:r>
      <w:r>
        <w:rPr>
          <w:rFonts w:asciiTheme="minorHAnsi" w:hAnsiTheme="minorHAnsi"/>
        </w:rPr>
        <w:t>,</w:t>
      </w:r>
      <w:r w:rsidRPr="007A0A8C">
        <w:rPr>
          <w:rFonts w:asciiTheme="minorHAnsi" w:hAnsiTheme="minorHAnsi"/>
        </w:rPr>
        <w:t xml:space="preserve"> review papers </w:t>
      </w:r>
      <w:r>
        <w:rPr>
          <w:rFonts w:asciiTheme="minorHAnsi" w:hAnsiTheme="minorHAnsi"/>
        </w:rPr>
        <w:t>used</w:t>
      </w:r>
      <w:r w:rsidRPr="007A0A8C">
        <w:rPr>
          <w:rFonts w:asciiTheme="minorHAnsi" w:hAnsiTheme="minorHAnsi"/>
        </w:rPr>
        <w:t xml:space="preserve"> both for continuing professional development and for training</w:t>
      </w:r>
      <w:r>
        <w:rPr>
          <w:rFonts w:asciiTheme="minorHAnsi" w:hAnsiTheme="minorHAnsi"/>
        </w:rPr>
        <w:t xml:space="preserve"> purposes</w:t>
      </w:r>
      <w:r w:rsidRPr="007A0A8C">
        <w:rPr>
          <w:rFonts w:asciiTheme="minorHAnsi" w:hAnsiTheme="minorHAnsi"/>
        </w:rPr>
        <w:t xml:space="preserve"> (including MRCOG exam</w:t>
      </w:r>
      <w:r>
        <w:rPr>
          <w:rFonts w:asciiTheme="minorHAnsi" w:hAnsiTheme="minorHAnsi"/>
        </w:rPr>
        <w:t>inations</w:t>
      </w:r>
      <w:r w:rsidRPr="007A0A8C">
        <w:rPr>
          <w:rFonts w:asciiTheme="minorHAnsi" w:hAnsiTheme="minorHAnsi"/>
        </w:rPr>
        <w:t>). As such</w:t>
      </w:r>
      <w:r>
        <w:rPr>
          <w:rFonts w:asciiTheme="minorHAnsi" w:hAnsiTheme="minorHAnsi"/>
        </w:rPr>
        <w:t>,</w:t>
      </w:r>
      <w:r w:rsidRPr="007A0A8C">
        <w:rPr>
          <w:rFonts w:asciiTheme="minorHAnsi" w:hAnsiTheme="minorHAnsi"/>
        </w:rPr>
        <w:t xml:space="preserve"> the author group needs to include those with expertise in the area under dis</w:t>
      </w:r>
      <w:r>
        <w:rPr>
          <w:rFonts w:asciiTheme="minorHAnsi" w:hAnsiTheme="minorHAnsi"/>
        </w:rPr>
        <w:t>cussion. While</w:t>
      </w:r>
      <w:r w:rsidRPr="007A0A8C">
        <w:rPr>
          <w:rFonts w:asciiTheme="minorHAnsi" w:hAnsiTheme="minorHAnsi"/>
        </w:rPr>
        <w:t xml:space="preserve"> not all of</w:t>
      </w:r>
      <w:r>
        <w:rPr>
          <w:rFonts w:asciiTheme="minorHAnsi" w:hAnsiTheme="minorHAnsi"/>
        </w:rPr>
        <w:t xml:space="preserve"> the authors will have the relevant experience, the </w:t>
      </w:r>
      <w:r w:rsidRPr="007A0A8C">
        <w:rPr>
          <w:rFonts w:asciiTheme="minorHAnsi" w:hAnsiTheme="minorHAnsi"/>
          <w:i/>
        </w:rPr>
        <w:t>TOG</w:t>
      </w:r>
      <w:r>
        <w:rPr>
          <w:rFonts w:asciiTheme="minorHAnsi" w:hAnsiTheme="minorHAnsi"/>
        </w:rPr>
        <w:t xml:space="preserve"> Editorial B</w:t>
      </w:r>
      <w:r w:rsidRPr="007A0A8C">
        <w:rPr>
          <w:rFonts w:asciiTheme="minorHAnsi" w:hAnsiTheme="minorHAnsi"/>
        </w:rPr>
        <w:t>oard need</w:t>
      </w:r>
      <w:r>
        <w:rPr>
          <w:rFonts w:asciiTheme="minorHAnsi" w:hAnsiTheme="minorHAnsi"/>
        </w:rPr>
        <w:t>s</w:t>
      </w:r>
      <w:r w:rsidRPr="007A0A8C">
        <w:rPr>
          <w:rFonts w:asciiTheme="minorHAnsi" w:hAnsiTheme="minorHAnsi"/>
        </w:rPr>
        <w:t xml:space="preserve"> to be assured that the author group </w:t>
      </w:r>
      <w:r w:rsidR="005747CB">
        <w:rPr>
          <w:rFonts w:asciiTheme="minorHAnsi" w:hAnsiTheme="minorHAnsi"/>
        </w:rPr>
        <w:t xml:space="preserve">as a whole </w:t>
      </w:r>
      <w:r w:rsidRPr="007A0A8C">
        <w:rPr>
          <w:rFonts w:asciiTheme="minorHAnsi" w:hAnsiTheme="minorHAnsi"/>
        </w:rPr>
        <w:t>has appropriate expertise i</w:t>
      </w:r>
      <w:r>
        <w:rPr>
          <w:rFonts w:asciiTheme="minorHAnsi" w:hAnsiTheme="minorHAnsi"/>
        </w:rPr>
        <w:t xml:space="preserve">n the area under consideration. For example, for </w:t>
      </w:r>
      <w:r w:rsidRPr="007A0A8C">
        <w:rPr>
          <w:rFonts w:asciiTheme="minorHAnsi" w:hAnsiTheme="minorHAnsi"/>
        </w:rPr>
        <w:t>an article on asthma in pregnancy</w:t>
      </w:r>
      <w:r>
        <w:rPr>
          <w:rFonts w:asciiTheme="minorHAnsi" w:hAnsiTheme="minorHAnsi"/>
        </w:rPr>
        <w:t>, the author group</w:t>
      </w:r>
      <w:r w:rsidRPr="007A0A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should</w:t>
      </w:r>
      <w:r w:rsidRPr="007A0A8C">
        <w:rPr>
          <w:rFonts w:asciiTheme="minorHAnsi" w:hAnsiTheme="minorHAnsi"/>
        </w:rPr>
        <w:t xml:space="preserve"> include a respiratory physicia</w:t>
      </w:r>
      <w:r>
        <w:rPr>
          <w:rFonts w:asciiTheme="minorHAnsi" w:hAnsiTheme="minorHAnsi"/>
        </w:rPr>
        <w:t>n or equivalent.</w:t>
      </w:r>
    </w:p>
    <w:p w:rsidR="008D5858" w:rsidRPr="008D5858" w:rsidRDefault="008D5858" w:rsidP="008D5858">
      <w:r>
        <w:t>The summary of your prop</w:t>
      </w:r>
      <w:r w:rsidR="004A597A">
        <w:t>osal will be considered by the Editorial B</w:t>
      </w:r>
      <w:r>
        <w:t xml:space="preserve">oard and </w:t>
      </w:r>
      <w:r w:rsidR="00E53DEC">
        <w:t>if</w:t>
      </w:r>
      <w:r>
        <w:t xml:space="preserve"> commis</w:t>
      </w:r>
      <w:r w:rsidR="00E53DEC">
        <w:t>sioned will be</w:t>
      </w:r>
      <w:r>
        <w:t xml:space="preserve"> subject to </w:t>
      </w:r>
      <w:r w:rsidR="00E53DEC">
        <w:t xml:space="preserve">peer </w:t>
      </w:r>
      <w:r>
        <w:t xml:space="preserve">review.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0915"/>
      </w:tblGrid>
      <w:tr w:rsidR="008047A1" w:rsidRPr="00B00445" w:rsidTr="005747CB">
        <w:tc>
          <w:tcPr>
            <w:tcW w:w="2830" w:type="dxa"/>
          </w:tcPr>
          <w:p w:rsidR="006A2707" w:rsidRPr="007D1E56" w:rsidRDefault="008047A1" w:rsidP="006A2707">
            <w:pPr>
              <w:spacing w:after="120" w:line="240" w:lineRule="auto"/>
              <w:rPr>
                <w:b/>
              </w:rPr>
            </w:pPr>
            <w:r w:rsidRPr="006A2707">
              <w:rPr>
                <w:b/>
              </w:rPr>
              <w:t>Title</w:t>
            </w:r>
          </w:p>
        </w:tc>
        <w:tc>
          <w:tcPr>
            <w:tcW w:w="10915" w:type="dxa"/>
          </w:tcPr>
          <w:p w:rsidR="008047A1" w:rsidRPr="006A2707" w:rsidRDefault="008047A1" w:rsidP="00B00445">
            <w:pPr>
              <w:spacing w:line="240" w:lineRule="auto"/>
            </w:pPr>
          </w:p>
        </w:tc>
      </w:tr>
      <w:tr w:rsidR="008047A1" w:rsidRPr="00B00445" w:rsidTr="005747CB">
        <w:tc>
          <w:tcPr>
            <w:tcW w:w="2830" w:type="dxa"/>
          </w:tcPr>
          <w:p w:rsidR="008047A1" w:rsidRDefault="008047A1" w:rsidP="00B00445">
            <w:pPr>
              <w:spacing w:after="120" w:line="240" w:lineRule="auto"/>
              <w:rPr>
                <w:b/>
              </w:rPr>
            </w:pPr>
            <w:r w:rsidRPr="006A2707">
              <w:rPr>
                <w:b/>
              </w:rPr>
              <w:t>Authors</w:t>
            </w:r>
          </w:p>
          <w:p w:rsidR="00C1750D" w:rsidRDefault="00C1750D" w:rsidP="009B7B3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each author, please include:</w:t>
            </w:r>
          </w:p>
          <w:p w:rsidR="00C1750D" w:rsidRPr="007A0A8C" w:rsidRDefault="00C1750D" w:rsidP="007A0A8C">
            <w:pPr>
              <w:pStyle w:val="ListParagraph"/>
              <w:numPr>
                <w:ilvl w:val="0"/>
                <w:numId w:val="6"/>
              </w:numPr>
              <w:spacing w:after="120"/>
              <w:ind w:left="171" w:hanging="142"/>
              <w:rPr>
                <w:sz w:val="20"/>
                <w:szCs w:val="20"/>
              </w:rPr>
            </w:pPr>
            <w:r w:rsidRPr="007A0A8C">
              <w:rPr>
                <w:sz w:val="20"/>
                <w:szCs w:val="20"/>
              </w:rPr>
              <w:t>His or her relevant experience in the field (e.g. expert groups, guideline authorship, qualifications, etc.)</w:t>
            </w:r>
          </w:p>
          <w:p w:rsidR="009B7B35" w:rsidRPr="007A0A8C" w:rsidRDefault="00C1750D" w:rsidP="007A0A8C">
            <w:pPr>
              <w:pStyle w:val="ListParagraph"/>
              <w:numPr>
                <w:ilvl w:val="0"/>
                <w:numId w:val="6"/>
              </w:numPr>
              <w:spacing w:after="120"/>
              <w:ind w:left="171" w:hanging="142"/>
              <w:rPr>
                <w:sz w:val="20"/>
                <w:szCs w:val="20"/>
              </w:rPr>
            </w:pPr>
            <w:r w:rsidRPr="007A0A8C">
              <w:rPr>
                <w:sz w:val="20"/>
                <w:szCs w:val="20"/>
              </w:rPr>
              <w:t>Up to five</w:t>
            </w:r>
            <w:r w:rsidR="009B7B35" w:rsidRPr="007A0A8C">
              <w:rPr>
                <w:sz w:val="20"/>
                <w:szCs w:val="20"/>
              </w:rPr>
              <w:t xml:space="preserve"> publication</w:t>
            </w:r>
            <w:r w:rsidRPr="007A0A8C">
              <w:rPr>
                <w:sz w:val="20"/>
                <w:szCs w:val="20"/>
              </w:rPr>
              <w:t>s</w:t>
            </w:r>
            <w:r w:rsidR="007A0A8C" w:rsidRPr="007A0A8C">
              <w:rPr>
                <w:sz w:val="20"/>
                <w:szCs w:val="20"/>
              </w:rPr>
              <w:t xml:space="preserve"> (in order of relevance)</w:t>
            </w:r>
          </w:p>
          <w:p w:rsidR="009B7B35" w:rsidRPr="006A2707" w:rsidRDefault="009B7B35" w:rsidP="009B7B3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note that you do not have to be a published author to write for TOG. However, it is important that at least one member of the author group has published before. </w:t>
            </w:r>
          </w:p>
        </w:tc>
        <w:tc>
          <w:tcPr>
            <w:tcW w:w="10915" w:type="dxa"/>
          </w:tcPr>
          <w:p w:rsidR="008047A1" w:rsidRPr="006A2707" w:rsidRDefault="008047A1" w:rsidP="00B00445">
            <w:pPr>
              <w:spacing w:line="240" w:lineRule="auto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7D1E56" w:rsidRPr="00B00445" w:rsidTr="005747CB">
        <w:tc>
          <w:tcPr>
            <w:tcW w:w="2830" w:type="dxa"/>
          </w:tcPr>
          <w:p w:rsidR="007D1E56" w:rsidRPr="006A2707" w:rsidRDefault="007D1E56" w:rsidP="00B00445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Corresponding author email address</w:t>
            </w:r>
          </w:p>
        </w:tc>
        <w:tc>
          <w:tcPr>
            <w:tcW w:w="10915" w:type="dxa"/>
          </w:tcPr>
          <w:p w:rsidR="007D1E56" w:rsidRPr="006A2707" w:rsidRDefault="007D1E56" w:rsidP="00B00445">
            <w:pPr>
              <w:spacing w:line="240" w:lineRule="auto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8047A1" w:rsidRPr="00B00445" w:rsidTr="007932F2">
        <w:trPr>
          <w:trHeight w:val="1848"/>
        </w:trPr>
        <w:tc>
          <w:tcPr>
            <w:tcW w:w="2830" w:type="dxa"/>
          </w:tcPr>
          <w:p w:rsidR="006A2707" w:rsidRDefault="007A0A8C" w:rsidP="006A2707">
            <w:pPr>
              <w:spacing w:after="0"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Summary of proposed paper</w:t>
            </w:r>
            <w:r w:rsidR="009B7B35">
              <w:rPr>
                <w:b/>
                <w:lang w:eastAsia="en-GB"/>
              </w:rPr>
              <w:br/>
              <w:t xml:space="preserve">(up to </w:t>
            </w:r>
            <w:r w:rsidR="00A178AD">
              <w:rPr>
                <w:b/>
                <w:lang w:eastAsia="en-GB"/>
              </w:rPr>
              <w:t>200</w:t>
            </w:r>
            <w:r w:rsidR="009B7B35">
              <w:rPr>
                <w:b/>
                <w:lang w:eastAsia="en-GB"/>
              </w:rPr>
              <w:t xml:space="preserve"> words)</w:t>
            </w:r>
          </w:p>
          <w:p w:rsidR="0087114D" w:rsidRDefault="0087114D" w:rsidP="0087114D">
            <w:pPr>
              <w:numPr>
                <w:ilvl w:val="0"/>
                <w:numId w:val="8"/>
              </w:numPr>
              <w:spacing w:after="0" w:line="240" w:lineRule="auto"/>
              <w:ind w:left="171" w:hanging="171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</w:rPr>
              <w:t>Brief introduction and overview of the article</w:t>
            </w:r>
          </w:p>
          <w:p w:rsidR="0087114D" w:rsidRDefault="0087114D" w:rsidP="0087114D">
            <w:pPr>
              <w:numPr>
                <w:ilvl w:val="0"/>
                <w:numId w:val="8"/>
              </w:numPr>
              <w:spacing w:after="0" w:line="240" w:lineRule="auto"/>
              <w:ind w:left="171" w:hanging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Key content</w:t>
            </w:r>
          </w:p>
          <w:p w:rsidR="0087114D" w:rsidRDefault="0087114D" w:rsidP="0087114D">
            <w:pPr>
              <w:numPr>
                <w:ilvl w:val="0"/>
                <w:numId w:val="8"/>
              </w:numPr>
              <w:spacing w:after="0" w:line="240" w:lineRule="auto"/>
              <w:ind w:left="171" w:hanging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Learning objectives</w:t>
            </w:r>
          </w:p>
          <w:p w:rsidR="0087114D" w:rsidRPr="0087114D" w:rsidRDefault="0087114D" w:rsidP="0087114D">
            <w:pPr>
              <w:numPr>
                <w:ilvl w:val="0"/>
                <w:numId w:val="8"/>
              </w:numPr>
              <w:spacing w:after="0" w:line="240" w:lineRule="auto"/>
              <w:ind w:left="171" w:hanging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Comment on how the review adds to information already available</w:t>
            </w:r>
          </w:p>
        </w:tc>
        <w:tc>
          <w:tcPr>
            <w:tcW w:w="10915" w:type="dxa"/>
          </w:tcPr>
          <w:p w:rsidR="00B00445" w:rsidRPr="006A2707" w:rsidRDefault="00B00445" w:rsidP="00B00445">
            <w:pPr>
              <w:shd w:val="clear" w:color="auto" w:fill="FFFFFF"/>
              <w:spacing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8047A1" w:rsidRPr="006A2707" w:rsidRDefault="008047A1" w:rsidP="0041194E">
            <w:pPr>
              <w:pStyle w:val="ListParagraph"/>
              <w:shd w:val="clear" w:color="auto" w:fill="FFFFFF"/>
              <w:ind w:left="0"/>
              <w:textAlignment w:val="baseline"/>
              <w:rPr>
                <w:sz w:val="20"/>
                <w:szCs w:val="20"/>
                <w:lang w:eastAsia="en-GB"/>
              </w:rPr>
            </w:pPr>
          </w:p>
        </w:tc>
      </w:tr>
      <w:tr w:rsidR="007A0A8C" w:rsidRPr="00B00445" w:rsidTr="006B0BF6">
        <w:trPr>
          <w:trHeight w:val="1340"/>
        </w:trPr>
        <w:tc>
          <w:tcPr>
            <w:tcW w:w="2830" w:type="dxa"/>
          </w:tcPr>
          <w:p w:rsidR="007A0A8C" w:rsidRPr="007A0A8C" w:rsidRDefault="008D5858" w:rsidP="007A0A8C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lastRenderedPageBreak/>
              <w:t>Up to 5</w:t>
            </w:r>
            <w:r w:rsidR="007A0A8C" w:rsidRPr="007A0A8C">
              <w:rPr>
                <w:b/>
                <w:szCs w:val="20"/>
                <w:lang w:eastAsia="en-GB"/>
              </w:rPr>
              <w:t xml:space="preserve"> key references</w:t>
            </w:r>
            <w:r w:rsidR="007A0A8C">
              <w:rPr>
                <w:b/>
                <w:szCs w:val="20"/>
                <w:lang w:eastAsia="en-GB"/>
              </w:rPr>
              <w:t xml:space="preserve"> for </w:t>
            </w:r>
            <w:r w:rsidR="007A0A8C" w:rsidRPr="007A0A8C">
              <w:rPr>
                <w:b/>
                <w:szCs w:val="20"/>
                <w:lang w:eastAsia="en-GB"/>
              </w:rPr>
              <w:t>the paper</w:t>
            </w:r>
            <w:r>
              <w:rPr>
                <w:b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b/>
                <w:szCs w:val="20"/>
                <w:lang w:eastAsia="en-GB"/>
              </w:rPr>
              <w:t>eg</w:t>
            </w:r>
            <w:proofErr w:type="spellEnd"/>
            <w:r>
              <w:rPr>
                <w:b/>
                <w:szCs w:val="20"/>
                <w:lang w:eastAsia="en-GB"/>
              </w:rPr>
              <w:t xml:space="preserve"> Cochrane reviews, major research papers, national guidelines, meta-analysis)</w:t>
            </w:r>
          </w:p>
        </w:tc>
        <w:tc>
          <w:tcPr>
            <w:tcW w:w="10915" w:type="dxa"/>
          </w:tcPr>
          <w:p w:rsidR="007A0A8C" w:rsidRPr="006A2707" w:rsidRDefault="007A0A8C" w:rsidP="0041194E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A0A8C" w:rsidRPr="00B00445" w:rsidTr="009D153E">
        <w:trPr>
          <w:trHeight w:val="189"/>
        </w:trPr>
        <w:tc>
          <w:tcPr>
            <w:tcW w:w="2830" w:type="dxa"/>
          </w:tcPr>
          <w:p w:rsidR="006B0BF6" w:rsidRDefault="007A0A8C" w:rsidP="009D153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690B30">
              <w:rPr>
                <w:b/>
                <w:szCs w:val="20"/>
                <w:lang w:eastAsia="en-GB"/>
              </w:rPr>
              <w:t>Article type</w:t>
            </w:r>
            <w:r w:rsidR="009D153E">
              <w:rPr>
                <w:b/>
                <w:szCs w:val="20"/>
                <w:lang w:eastAsia="en-GB"/>
              </w:rPr>
              <w:t xml:space="preserve"> </w:t>
            </w:r>
            <w:r w:rsidR="009D153E">
              <w:rPr>
                <w:sz w:val="20"/>
                <w:szCs w:val="20"/>
                <w:lang w:eastAsia="en-GB"/>
              </w:rPr>
              <w:t>(select one)</w:t>
            </w:r>
          </w:p>
          <w:p w:rsidR="009D153E" w:rsidRPr="009D153E" w:rsidRDefault="009D153E" w:rsidP="009D153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  <w:p w:rsidR="006B0BF6" w:rsidRPr="006B0BF6" w:rsidRDefault="006B0BF6" w:rsidP="00DE55BA">
            <w:pPr>
              <w:spacing w:line="240" w:lineRule="auto"/>
              <w:ind w:left="29"/>
              <w:rPr>
                <w:szCs w:val="20"/>
                <w:lang w:eastAsia="en-GB"/>
              </w:rPr>
            </w:pPr>
            <w:r w:rsidRPr="006B0BF6">
              <w:rPr>
                <w:sz w:val="20"/>
                <w:szCs w:val="20"/>
                <w:lang w:eastAsia="en-GB"/>
              </w:rPr>
              <w:t>Please note, more information on each article type can be found in the Aut</w:t>
            </w:r>
            <w:r w:rsidR="00DE55BA">
              <w:rPr>
                <w:sz w:val="20"/>
                <w:szCs w:val="20"/>
                <w:lang w:eastAsia="en-GB"/>
              </w:rPr>
              <w:t>hor Guidelines on the</w:t>
            </w:r>
            <w:r w:rsidRPr="006B0BF6">
              <w:rPr>
                <w:sz w:val="20"/>
                <w:szCs w:val="20"/>
                <w:lang w:eastAsia="en-GB"/>
              </w:rPr>
              <w:t xml:space="preserve"> </w:t>
            </w:r>
            <w:hyperlink r:id="rId6" w:history="1">
              <w:r w:rsidR="00DE55BA" w:rsidRPr="00DE55BA">
                <w:rPr>
                  <w:rStyle w:val="Hyperlink"/>
                  <w:i/>
                  <w:sz w:val="20"/>
                  <w:szCs w:val="20"/>
                  <w:lang w:eastAsia="en-GB"/>
                </w:rPr>
                <w:t>TOG</w:t>
              </w:r>
              <w:r w:rsidR="00DE55BA">
                <w:rPr>
                  <w:rStyle w:val="Hyperlink"/>
                  <w:sz w:val="20"/>
                  <w:szCs w:val="20"/>
                  <w:lang w:eastAsia="en-GB"/>
                </w:rPr>
                <w:t xml:space="preserve"> section of the </w:t>
              </w:r>
              <w:r w:rsidR="00DE55BA" w:rsidRPr="00DE55BA">
                <w:rPr>
                  <w:rStyle w:val="Hyperlink"/>
                  <w:sz w:val="20"/>
                  <w:szCs w:val="20"/>
                  <w:lang w:eastAsia="en-GB"/>
                </w:rPr>
                <w:t>Wiley</w:t>
              </w:r>
              <w:r w:rsidR="00DE55BA">
                <w:rPr>
                  <w:rStyle w:val="Hyperlink"/>
                  <w:sz w:val="20"/>
                  <w:szCs w:val="20"/>
                  <w:lang w:eastAsia="en-GB"/>
                </w:rPr>
                <w:t xml:space="preserve"> website</w:t>
              </w:r>
            </w:hyperlink>
            <w:bookmarkStart w:id="0" w:name="_GoBack"/>
            <w:bookmarkEnd w:id="0"/>
          </w:p>
        </w:tc>
        <w:tc>
          <w:tcPr>
            <w:tcW w:w="10915" w:type="dxa"/>
            <w:vAlign w:val="center"/>
          </w:tcPr>
          <w:p w:rsidR="009D153E" w:rsidRDefault="000823E7" w:rsidP="009D153E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1386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4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153E">
              <w:rPr>
                <w:color w:val="000000"/>
                <w:sz w:val="20"/>
                <w:szCs w:val="20"/>
              </w:rPr>
              <w:t xml:space="preserve"> Clinical review (with CPD relevance)</w:t>
            </w:r>
            <w:r w:rsidR="00731246">
              <w:rPr>
                <w:color w:val="000000"/>
                <w:sz w:val="20"/>
                <w:szCs w:val="20"/>
              </w:rPr>
              <w:tab/>
            </w:r>
            <w:r w:rsidR="009D153E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9295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3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153E">
              <w:rPr>
                <w:color w:val="000000"/>
                <w:sz w:val="20"/>
                <w:szCs w:val="20"/>
              </w:rPr>
              <w:t xml:space="preserve"> Ethics</w:t>
            </w:r>
          </w:p>
          <w:p w:rsidR="009D153E" w:rsidRDefault="000823E7" w:rsidP="009D153E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16462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3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153E">
              <w:rPr>
                <w:color w:val="000000"/>
                <w:sz w:val="20"/>
                <w:szCs w:val="20"/>
              </w:rPr>
              <w:t xml:space="preserve"> Commentary</w:t>
            </w:r>
            <w:r w:rsidR="00050DEF">
              <w:rPr>
                <w:color w:val="000000"/>
                <w:sz w:val="20"/>
                <w:szCs w:val="20"/>
              </w:rPr>
              <w:t xml:space="preserve"> (Hot Topic)</w:t>
            </w:r>
            <w:r w:rsidR="009D153E">
              <w:rPr>
                <w:color w:val="000000"/>
                <w:sz w:val="20"/>
                <w:szCs w:val="20"/>
              </w:rPr>
              <w:tab/>
            </w:r>
            <w:r w:rsidR="009D153E">
              <w:rPr>
                <w:color w:val="000000"/>
                <w:sz w:val="20"/>
                <w:szCs w:val="20"/>
              </w:rPr>
              <w:tab/>
            </w:r>
            <w:r w:rsidR="009D153E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677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3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153E">
              <w:rPr>
                <w:color w:val="000000"/>
                <w:sz w:val="20"/>
                <w:szCs w:val="20"/>
              </w:rPr>
              <w:t xml:space="preserve"> Governance</w:t>
            </w:r>
          </w:p>
          <w:p w:rsidR="007A0A8C" w:rsidRPr="006A2707" w:rsidRDefault="000823E7" w:rsidP="009D153E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3173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4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153E">
              <w:rPr>
                <w:color w:val="000000"/>
                <w:sz w:val="20"/>
                <w:szCs w:val="20"/>
              </w:rPr>
              <w:t xml:space="preserve"> Education</w:t>
            </w:r>
            <w:r w:rsidR="009D153E">
              <w:rPr>
                <w:color w:val="000000"/>
                <w:sz w:val="20"/>
                <w:szCs w:val="20"/>
              </w:rPr>
              <w:tab/>
            </w:r>
            <w:r w:rsidR="009D153E">
              <w:rPr>
                <w:color w:val="000000"/>
                <w:sz w:val="20"/>
                <w:szCs w:val="20"/>
              </w:rPr>
              <w:tab/>
            </w:r>
            <w:r w:rsidR="009D153E">
              <w:rPr>
                <w:color w:val="000000"/>
                <w:sz w:val="20"/>
                <w:szCs w:val="20"/>
              </w:rPr>
              <w:tab/>
            </w:r>
            <w:r w:rsidR="00731246">
              <w:rPr>
                <w:color w:val="000000"/>
                <w:sz w:val="20"/>
                <w:szCs w:val="20"/>
              </w:rPr>
              <w:tab/>
            </w:r>
            <w:r w:rsidR="009D153E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38182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3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153E">
              <w:rPr>
                <w:color w:val="000000"/>
                <w:sz w:val="20"/>
                <w:szCs w:val="20"/>
              </w:rPr>
              <w:t xml:space="preserve"> Tips &amp; Techniques</w:t>
            </w:r>
          </w:p>
        </w:tc>
      </w:tr>
      <w:tr w:rsidR="004A597A" w:rsidRPr="00B00445" w:rsidTr="005747CB">
        <w:tc>
          <w:tcPr>
            <w:tcW w:w="2830" w:type="dxa"/>
          </w:tcPr>
          <w:p w:rsidR="004A597A" w:rsidRPr="004A597A" w:rsidRDefault="004A597A" w:rsidP="006A2707">
            <w:pPr>
              <w:spacing w:after="0" w:line="240" w:lineRule="auto"/>
              <w:rPr>
                <w:sz w:val="20"/>
                <w:lang w:eastAsia="en-GB"/>
              </w:rPr>
            </w:pPr>
            <w:r w:rsidRPr="004A597A">
              <w:rPr>
                <w:b/>
                <w:lang w:eastAsia="en-GB"/>
              </w:rPr>
              <w:t xml:space="preserve">Proposal type </w:t>
            </w:r>
            <w:r w:rsidRPr="004A597A">
              <w:rPr>
                <w:sz w:val="20"/>
                <w:lang w:eastAsia="en-GB"/>
              </w:rPr>
              <w:t>(select one)</w:t>
            </w:r>
          </w:p>
          <w:p w:rsidR="004A597A" w:rsidRDefault="004A597A" w:rsidP="006A2707">
            <w:pPr>
              <w:spacing w:after="0" w:line="240" w:lineRule="auto"/>
              <w:rPr>
                <w:lang w:eastAsia="en-GB"/>
              </w:rPr>
            </w:pPr>
          </w:p>
          <w:p w:rsidR="004A597A" w:rsidRDefault="00C7058D" w:rsidP="00C7058D">
            <w:pPr>
              <w:spacing w:after="0" w:line="240" w:lineRule="auto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 xml:space="preserve">If </w:t>
            </w:r>
            <w:r w:rsidR="00F7388A">
              <w:rPr>
                <w:sz w:val="20"/>
                <w:lang w:eastAsia="en-GB"/>
              </w:rPr>
              <w:t xml:space="preserve">selecting </w:t>
            </w:r>
            <w:r>
              <w:rPr>
                <w:sz w:val="20"/>
                <w:lang w:eastAsia="en-GB"/>
              </w:rPr>
              <w:t xml:space="preserve">invited proposal, please specify the member of the TOG Editorial Board or editorial team who invited you to submit. </w:t>
            </w:r>
          </w:p>
          <w:p w:rsidR="00C7058D" w:rsidRPr="004A597A" w:rsidRDefault="00C7058D" w:rsidP="00C7058D">
            <w:pPr>
              <w:spacing w:after="0" w:line="240" w:lineRule="auto"/>
              <w:rPr>
                <w:sz w:val="20"/>
                <w:lang w:eastAsia="en-GB"/>
              </w:rPr>
            </w:pPr>
          </w:p>
        </w:tc>
        <w:tc>
          <w:tcPr>
            <w:tcW w:w="10915" w:type="dxa"/>
          </w:tcPr>
          <w:p w:rsidR="00A82099" w:rsidRDefault="00A82099" w:rsidP="004A597A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A82099" w:rsidRDefault="00A82099" w:rsidP="004A597A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4A597A" w:rsidRDefault="000823E7" w:rsidP="004A597A">
            <w:pPr>
              <w:pStyle w:val="ListParagraph"/>
              <w:shd w:val="clear" w:color="auto" w:fill="FFFFFF"/>
              <w:ind w:left="0"/>
              <w:textAlignment w:val="baseline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4856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9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A597A">
              <w:rPr>
                <w:color w:val="000000"/>
                <w:sz w:val="20"/>
                <w:szCs w:val="20"/>
              </w:rPr>
              <w:t xml:space="preserve"> </w:t>
            </w:r>
            <w:r w:rsidR="005837D1">
              <w:rPr>
                <w:color w:val="000000"/>
                <w:sz w:val="20"/>
                <w:szCs w:val="20"/>
              </w:rPr>
              <w:t xml:space="preserve">Invited </w:t>
            </w:r>
            <w:r w:rsidR="004A597A">
              <w:rPr>
                <w:color w:val="000000"/>
                <w:sz w:val="20"/>
                <w:szCs w:val="20"/>
              </w:rPr>
              <w:t>proposal</w:t>
            </w:r>
            <w:r w:rsidR="004A597A">
              <w:rPr>
                <w:color w:val="000000"/>
                <w:sz w:val="20"/>
                <w:szCs w:val="20"/>
              </w:rPr>
              <w:tab/>
            </w:r>
            <w:r w:rsidR="004A597A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13276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58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A597A">
              <w:rPr>
                <w:color w:val="000000"/>
                <w:sz w:val="20"/>
                <w:szCs w:val="20"/>
              </w:rPr>
              <w:t xml:space="preserve"> </w:t>
            </w:r>
            <w:r w:rsidR="005837D1">
              <w:rPr>
                <w:color w:val="000000"/>
                <w:sz w:val="20"/>
                <w:szCs w:val="20"/>
              </w:rPr>
              <w:t>Speculative</w:t>
            </w:r>
            <w:r w:rsidR="004A597A">
              <w:rPr>
                <w:color w:val="000000"/>
                <w:sz w:val="20"/>
                <w:szCs w:val="20"/>
              </w:rPr>
              <w:t xml:space="preserve"> proposal</w:t>
            </w:r>
          </w:p>
          <w:p w:rsidR="004A597A" w:rsidRDefault="004A597A" w:rsidP="00B00445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:rsidR="00C7058D" w:rsidRPr="00A82099" w:rsidRDefault="00A82099" w:rsidP="00B004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GB"/>
              </w:rPr>
            </w:pPr>
            <w:r w:rsidRPr="00A82099">
              <w:rPr>
                <w:b/>
                <w:szCs w:val="24"/>
                <w:lang w:eastAsia="en-GB"/>
              </w:rPr>
              <w:t>Invited by:</w:t>
            </w:r>
            <w:r>
              <w:rPr>
                <w:b/>
                <w:szCs w:val="24"/>
                <w:lang w:eastAsia="en-GB"/>
              </w:rPr>
              <w:t xml:space="preserve"> </w:t>
            </w:r>
          </w:p>
        </w:tc>
      </w:tr>
      <w:tr w:rsidR="008047A1" w:rsidRPr="00B00445" w:rsidTr="005747CB">
        <w:tc>
          <w:tcPr>
            <w:tcW w:w="2830" w:type="dxa"/>
          </w:tcPr>
          <w:p w:rsidR="008047A1" w:rsidRPr="006A2707" w:rsidRDefault="008047A1" w:rsidP="006A2707">
            <w:pPr>
              <w:spacing w:after="0" w:line="240" w:lineRule="auto"/>
              <w:rPr>
                <w:b/>
                <w:color w:val="7F7F7F"/>
                <w:lang w:eastAsia="en-GB"/>
              </w:rPr>
            </w:pPr>
            <w:r w:rsidRPr="006A2707">
              <w:rPr>
                <w:b/>
                <w:color w:val="7F7F7F"/>
                <w:lang w:eastAsia="en-GB"/>
              </w:rPr>
              <w:t>Papers commissioned/ published recently on similar subjects</w:t>
            </w:r>
          </w:p>
          <w:p w:rsidR="006A2707" w:rsidRPr="006A2707" w:rsidRDefault="006A2707" w:rsidP="00B00445">
            <w:pPr>
              <w:spacing w:after="0" w:line="240" w:lineRule="auto"/>
              <w:jc w:val="both"/>
              <w:rPr>
                <w:b/>
                <w:color w:val="7F7F7F"/>
                <w:sz w:val="24"/>
                <w:szCs w:val="24"/>
                <w:lang w:eastAsia="en-GB"/>
              </w:rPr>
            </w:pPr>
            <w:r w:rsidRPr="006A2707">
              <w:rPr>
                <w:i/>
                <w:color w:val="7F7F7F"/>
              </w:rPr>
              <w:t>(for office use)</w:t>
            </w:r>
          </w:p>
        </w:tc>
        <w:tc>
          <w:tcPr>
            <w:tcW w:w="10915" w:type="dxa"/>
          </w:tcPr>
          <w:p w:rsidR="008047A1" w:rsidRPr="006A2707" w:rsidRDefault="008047A1" w:rsidP="00B00445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8047A1" w:rsidRPr="00B00445" w:rsidTr="005747CB">
        <w:tc>
          <w:tcPr>
            <w:tcW w:w="2830" w:type="dxa"/>
          </w:tcPr>
          <w:p w:rsidR="008047A1" w:rsidRPr="006A2707" w:rsidRDefault="008047A1" w:rsidP="006A2707">
            <w:pPr>
              <w:spacing w:after="0" w:line="240" w:lineRule="auto"/>
              <w:rPr>
                <w:b/>
                <w:color w:val="7F7F7F"/>
              </w:rPr>
            </w:pPr>
            <w:r w:rsidRPr="006A2707">
              <w:rPr>
                <w:b/>
                <w:color w:val="7F7F7F"/>
              </w:rPr>
              <w:t>Notes</w:t>
            </w:r>
          </w:p>
          <w:p w:rsidR="006A2707" w:rsidRPr="006A2707" w:rsidRDefault="006A2707" w:rsidP="006A2707">
            <w:pPr>
              <w:spacing w:after="0" w:line="240" w:lineRule="auto"/>
              <w:rPr>
                <w:color w:val="7F7F7F"/>
              </w:rPr>
            </w:pPr>
            <w:r w:rsidRPr="006A2707">
              <w:rPr>
                <w:i/>
                <w:color w:val="7F7F7F"/>
              </w:rPr>
              <w:t>(for office use)</w:t>
            </w:r>
          </w:p>
        </w:tc>
        <w:tc>
          <w:tcPr>
            <w:tcW w:w="10915" w:type="dxa"/>
          </w:tcPr>
          <w:p w:rsidR="008047A1" w:rsidRPr="006A2707" w:rsidRDefault="008047A1" w:rsidP="00B00445">
            <w:pPr>
              <w:spacing w:after="120" w:line="240" w:lineRule="auto"/>
            </w:pPr>
          </w:p>
        </w:tc>
      </w:tr>
      <w:tr w:rsidR="00BF776F" w:rsidRPr="00B00445" w:rsidTr="005747CB">
        <w:tc>
          <w:tcPr>
            <w:tcW w:w="2830" w:type="dxa"/>
          </w:tcPr>
          <w:p w:rsidR="00BF776F" w:rsidRPr="00BF776F" w:rsidRDefault="00BF776F" w:rsidP="00BF776F">
            <w:pPr>
              <w:spacing w:after="0" w:line="240" w:lineRule="auto"/>
              <w:rPr>
                <w:b/>
                <w:color w:val="7F7F7F"/>
              </w:rPr>
            </w:pPr>
            <w:r w:rsidRPr="00BF776F">
              <w:rPr>
                <w:i/>
                <w:color w:val="7F7F7F"/>
              </w:rPr>
              <w:t>For the Editorial Board:</w:t>
            </w:r>
            <w:r>
              <w:rPr>
                <w:b/>
                <w:color w:val="7F7F7F"/>
              </w:rPr>
              <w:t xml:space="preserve"> </w:t>
            </w:r>
            <w:r w:rsidRPr="00BF776F">
              <w:rPr>
                <w:b/>
                <w:color w:val="7F7F7F"/>
              </w:rPr>
              <w:t>Could a commentary be commissioned to go alongside this article?</w:t>
            </w:r>
          </w:p>
        </w:tc>
        <w:tc>
          <w:tcPr>
            <w:tcW w:w="10915" w:type="dxa"/>
          </w:tcPr>
          <w:p w:rsidR="00BF776F" w:rsidRPr="006A2707" w:rsidRDefault="00BF776F" w:rsidP="00B00445">
            <w:pPr>
              <w:spacing w:after="120" w:line="240" w:lineRule="auto"/>
            </w:pPr>
          </w:p>
        </w:tc>
      </w:tr>
    </w:tbl>
    <w:p w:rsidR="008047A1" w:rsidRPr="00B00445" w:rsidRDefault="008047A1" w:rsidP="00B00445">
      <w:pPr>
        <w:spacing w:line="240" w:lineRule="auto"/>
        <w:rPr>
          <w:rFonts w:ascii="Times New Roman" w:hAnsi="Times New Roman"/>
        </w:rPr>
      </w:pPr>
    </w:p>
    <w:sectPr w:rsidR="008047A1" w:rsidRPr="00B00445" w:rsidSect="00B22F58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038"/>
    <w:multiLevelType w:val="hybridMultilevel"/>
    <w:tmpl w:val="15FCE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E4B"/>
    <w:multiLevelType w:val="hybridMultilevel"/>
    <w:tmpl w:val="966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219DC"/>
    <w:multiLevelType w:val="hybridMultilevel"/>
    <w:tmpl w:val="AC12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B27DB"/>
    <w:multiLevelType w:val="hybridMultilevel"/>
    <w:tmpl w:val="6AF6F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794E"/>
    <w:multiLevelType w:val="hybridMultilevel"/>
    <w:tmpl w:val="0B3E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51D05"/>
    <w:multiLevelType w:val="hybridMultilevel"/>
    <w:tmpl w:val="10D65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409D1"/>
    <w:multiLevelType w:val="hybridMultilevel"/>
    <w:tmpl w:val="808037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BF"/>
    <w:rsid w:val="00050DEF"/>
    <w:rsid w:val="000823E7"/>
    <w:rsid w:val="000D64DE"/>
    <w:rsid w:val="002C3F39"/>
    <w:rsid w:val="00372527"/>
    <w:rsid w:val="003A4FD0"/>
    <w:rsid w:val="0041194E"/>
    <w:rsid w:val="004A597A"/>
    <w:rsid w:val="00534831"/>
    <w:rsid w:val="005747CB"/>
    <w:rsid w:val="005837D1"/>
    <w:rsid w:val="005E77E0"/>
    <w:rsid w:val="00690B30"/>
    <w:rsid w:val="00696077"/>
    <w:rsid w:val="006A2707"/>
    <w:rsid w:val="006B0BF6"/>
    <w:rsid w:val="00731246"/>
    <w:rsid w:val="007932F2"/>
    <w:rsid w:val="007A0A8C"/>
    <w:rsid w:val="007D1E56"/>
    <w:rsid w:val="008047A1"/>
    <w:rsid w:val="0087114D"/>
    <w:rsid w:val="008D5858"/>
    <w:rsid w:val="009B44C5"/>
    <w:rsid w:val="009B7B35"/>
    <w:rsid w:val="009D153E"/>
    <w:rsid w:val="00A178AD"/>
    <w:rsid w:val="00A82099"/>
    <w:rsid w:val="00B00445"/>
    <w:rsid w:val="00B22F58"/>
    <w:rsid w:val="00B531BF"/>
    <w:rsid w:val="00BF776F"/>
    <w:rsid w:val="00C04F5C"/>
    <w:rsid w:val="00C123E6"/>
    <w:rsid w:val="00C1750D"/>
    <w:rsid w:val="00C36FFC"/>
    <w:rsid w:val="00C62C47"/>
    <w:rsid w:val="00C7058D"/>
    <w:rsid w:val="00CD6D5C"/>
    <w:rsid w:val="00CF06EB"/>
    <w:rsid w:val="00D91532"/>
    <w:rsid w:val="00DE55BA"/>
    <w:rsid w:val="00E2238B"/>
    <w:rsid w:val="00E35E71"/>
    <w:rsid w:val="00E53DEC"/>
    <w:rsid w:val="00EE32EE"/>
    <w:rsid w:val="00F32C93"/>
    <w:rsid w:val="00F36BA5"/>
    <w:rsid w:val="00F45F29"/>
    <w:rsid w:val="00F57E51"/>
    <w:rsid w:val="00F65ED2"/>
    <w:rsid w:val="00F7388A"/>
    <w:rsid w:val="00F94CC8"/>
    <w:rsid w:val="00FA13CB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9D899"/>
  <w15:docId w15:val="{75C8BBB1-635A-4EEA-A685-CB53254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44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B0B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46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4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gyn.onlinelibrary.wiley.com/hub/journal/17444667/about/author-guideli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B473-ACCD-43C0-83A2-0878F81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RCOG</dc:creator>
  <cp:lastModifiedBy>Gerard Kemp</cp:lastModifiedBy>
  <cp:revision>8</cp:revision>
  <dcterms:created xsi:type="dcterms:W3CDTF">2019-08-12T14:42:00Z</dcterms:created>
  <dcterms:modified xsi:type="dcterms:W3CDTF">2022-08-30T11:42:00Z</dcterms:modified>
</cp:coreProperties>
</file>