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A" w:rsidRDefault="000E4BEA" w:rsidP="0042468F">
      <w:pPr>
        <w:spacing w:line="276" w:lineRule="auto"/>
        <w:rPr>
          <w:b/>
          <w:color w:val="002060"/>
          <w:sz w:val="48"/>
        </w:rPr>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8792</wp:posOffset>
                </wp:positionH>
                <wp:positionV relativeFrom="paragraph">
                  <wp:posOffset>-1472565</wp:posOffset>
                </wp:positionV>
                <wp:extent cx="7552055" cy="10682654"/>
                <wp:effectExtent l="0" t="0" r="0" b="4445"/>
                <wp:wrapNone/>
                <wp:docPr id="3" name="Rectangle 3"/>
                <wp:cNvGraphicFramePr/>
                <a:graphic xmlns:a="http://schemas.openxmlformats.org/drawingml/2006/main">
                  <a:graphicData uri="http://schemas.microsoft.com/office/word/2010/wordprocessingShape">
                    <wps:wsp>
                      <wps:cNvSpPr/>
                      <wps:spPr>
                        <a:xfrm>
                          <a:off x="0" y="0"/>
                          <a:ext cx="7552055" cy="10682654"/>
                        </a:xfrm>
                        <a:prstGeom prst="rect">
                          <a:avLst/>
                        </a:prstGeom>
                        <a:solidFill>
                          <a:srgbClr val="001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6CAA" w:rsidRDefault="005F6CAA" w:rsidP="000E4BEA">
                            <w:pPr>
                              <w:ind w:left="1134"/>
                            </w:pPr>
                          </w:p>
                          <w:p w:rsidR="005F6CAA" w:rsidRDefault="005F6CAA" w:rsidP="000E4BEA">
                            <w:pPr>
                              <w:ind w:left="1134"/>
                            </w:pPr>
                          </w:p>
                          <w:p w:rsidR="005F6CAA" w:rsidRPr="000E4BEA" w:rsidRDefault="005F6CAA" w:rsidP="000E4BEA">
                            <w:pPr>
                              <w:ind w:left="1134"/>
                              <w:rPr>
                                <w:b/>
                                <w:sz w:val="56"/>
                                <w:szCs w:val="56"/>
                              </w:rPr>
                            </w:pPr>
                          </w:p>
                          <w:p w:rsidR="005F6CAA" w:rsidRPr="000E4BEA" w:rsidRDefault="005F6CAA" w:rsidP="000E4BEA">
                            <w:pPr>
                              <w:rPr>
                                <w:b/>
                                <w:sz w:val="56"/>
                                <w:szCs w:val="56"/>
                              </w:rPr>
                            </w:pPr>
                          </w:p>
                          <w:p w:rsidR="005F6CAA" w:rsidRPr="000E4BEA" w:rsidRDefault="005F6CAA" w:rsidP="000E4BEA">
                            <w:pPr>
                              <w:ind w:left="1134"/>
                              <w:rPr>
                                <w:b/>
                                <w:sz w:val="56"/>
                                <w:szCs w:val="56"/>
                              </w:rPr>
                            </w:pPr>
                          </w:p>
                          <w:p w:rsidR="005F6CAA" w:rsidRDefault="005F6CAA" w:rsidP="000E4BEA">
                            <w:pPr>
                              <w:ind w:left="1134"/>
                              <w:rPr>
                                <w:b/>
                                <w:sz w:val="56"/>
                                <w:szCs w:val="56"/>
                              </w:rPr>
                            </w:pPr>
                            <w:r>
                              <w:rPr>
                                <w:b/>
                                <w:sz w:val="56"/>
                                <w:szCs w:val="56"/>
                              </w:rPr>
                              <w:t>Thematic Report</w:t>
                            </w:r>
                          </w:p>
                          <w:p w:rsidR="005F6CAA" w:rsidRDefault="005F6CAA" w:rsidP="000E4BEA">
                            <w:pPr>
                              <w:ind w:left="1134"/>
                              <w:rPr>
                                <w:b/>
                                <w:sz w:val="56"/>
                                <w:szCs w:val="56"/>
                              </w:rPr>
                            </w:pPr>
                            <w:r>
                              <w:rPr>
                                <w:b/>
                                <w:sz w:val="56"/>
                                <w:szCs w:val="56"/>
                              </w:rPr>
                              <w:t>Subspecialty Training</w:t>
                            </w:r>
                          </w:p>
                          <w:p w:rsidR="005F6CAA" w:rsidRDefault="005F6CAA" w:rsidP="000E4BEA">
                            <w:pPr>
                              <w:ind w:left="1134"/>
                              <w:rPr>
                                <w:b/>
                                <w:sz w:val="56"/>
                                <w:szCs w:val="56"/>
                              </w:rPr>
                            </w:pPr>
                          </w:p>
                          <w:p w:rsidR="005F6CAA" w:rsidRPr="000E4BEA" w:rsidRDefault="003578BC" w:rsidP="000E4BEA">
                            <w:pPr>
                              <w:ind w:left="1134"/>
                              <w:rPr>
                                <w:b/>
                                <w:sz w:val="44"/>
                                <w:szCs w:val="44"/>
                              </w:rPr>
                            </w:pPr>
                            <w:r>
                              <w:rPr>
                                <w:b/>
                                <w:sz w:val="44"/>
                                <w:szCs w:val="44"/>
                              </w:rPr>
                              <w:t>December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pt;margin-top:-115.95pt;width:594.65pt;height:84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tonQIAAJAFAAAOAAAAZHJzL2Uyb0RvYy54bWysVN9P2zAQfp+0/8Hy+0hSWsoqUlSBmCYh&#10;hoCJZ9exm0iO7dluk+6v352dBMbQHqb1wT37vvvuR+7u4rJvFTkI5xujS1qc5JQIzU3V6F1Jvz/d&#10;fDqnxAemK6aMFiU9Ck8v1x8/XHR2JWamNqoSjgCJ9qvOlrQOwa6yzPNatMyfGCs0KKVxLQtwdbus&#10;cqwD9lZlszw/yzrjKusMF97D63VS0nXkl1Lw8E1KLwJRJYXYQjxdPLd4ZusLtto5ZuuGD2Gwf4ii&#10;ZY0GpxPVNQuM7F3zB1XbcGe8keGEmzYzUjZcxBwgmyJ/k81jzayIuUBxvJ3K5P8fLb873DvSVCU9&#10;pUSzFj7RAxSN6Z0S5BTL01m/AtSjvXfDzYOIufbStfgPWZA+lvQ4lVT0gXB4XC4Ws3yxoISDrsjP&#10;zmdniznSZi/21vnwRZiWoFBSB/5jLdnh1ocEHSHozhvVVDeNUvHidtsr5ciB4QfOi+V8ObD/BlMa&#10;wdqgWWLElwxzS9lEKRyVQJzSD0JCUSD+WYwktqOY/DDOhQ5FUtWsEsn9Ioff6B0bGC1ippEQmSX4&#10;n7gHghGZSEbuFOWAR1MRu3kyzv8WWDKeLKJno8Nk3DbauPcIFGQ1eE74sUipNFil0G97gKC4NdUR&#10;useZNFbe8psGPuEt8+GeOZgjmDjYDeEbHFKZrqRmkCipjfv53jviob1BS0kHc1lS/2PPnKBEfdXQ&#10;+J+L+RwHOV7mi+UMLu61Zvtao/ftlYHOKGALWR5FxAc1itKZ9hlWyAa9goppDr5LGkbxKqRtASuI&#10;i80mgmB0LQu3+tFypMbyYoM+9c/M2aGLA0zAnRknmK3eNHPCoqU2m30wsomd/lLVofAw9rGDhhWF&#10;e+X1PaJeFun6FwAAAP//AwBQSwMEFAAGAAgAAAAhAJtRGgngAAAADAEAAA8AAABkcnMvZG93bnJl&#10;di54bWxMj8FOwzAQRO9I/IO1SFxQ66SkhYQ4FUJC3KgIDerRiZckIl4H223D3+Oc4Diap9m3+XbS&#10;Azuhdb0hAfEyAobUGNVTK2D//ry4B+a8JCUHQyjgBx1si8uLXGbKnOkNT6VvWRghl0kBnfdjxrlr&#10;OtTSLc2IFLpPY7X0IdqWKyvPYVwPfBVFG65lT+FCJ0d86rD5Ko9agP5IqvXLt90dDq9VWac1qqq5&#10;EeL6anp8AOZx8n8wzPpBHYrgVJsjKceGkJMAClisbuMU2AzEaXQHrJ6rdZQAL3L+/4niFwAA//8D&#10;AFBLAQItABQABgAIAAAAIQC2gziS/gAAAOEBAAATAAAAAAAAAAAAAAAAAAAAAABbQ29udGVudF9U&#10;eXBlc10ueG1sUEsBAi0AFAAGAAgAAAAhADj9If/WAAAAlAEAAAsAAAAAAAAAAAAAAAAALwEAAF9y&#10;ZWxzLy5yZWxzUEsBAi0AFAAGAAgAAAAhAOuEi2idAgAAkAUAAA4AAAAAAAAAAAAAAAAALgIAAGRy&#10;cy9lMm9Eb2MueG1sUEsBAi0AFAAGAAgAAAAhAJtRGgngAAAADAEAAA8AAAAAAAAAAAAAAAAA9wQA&#10;AGRycy9kb3ducmV2LnhtbFBLBQYAAAAABAAEAPMAAAAEBgAAAAA=&#10;" fillcolor="#001747" stroked="f" strokeweight="1pt">
                <v:textbox>
                  <w:txbxContent>
                    <w:p w:rsidR="005F6CAA" w:rsidRDefault="005F6CAA" w:rsidP="000E4BEA">
                      <w:pPr>
                        <w:ind w:left="1134"/>
                      </w:pPr>
                    </w:p>
                    <w:p w:rsidR="005F6CAA" w:rsidRDefault="005F6CAA" w:rsidP="000E4BEA">
                      <w:pPr>
                        <w:ind w:left="1134"/>
                      </w:pPr>
                    </w:p>
                    <w:p w:rsidR="005F6CAA" w:rsidRPr="000E4BEA" w:rsidRDefault="005F6CAA" w:rsidP="000E4BEA">
                      <w:pPr>
                        <w:ind w:left="1134"/>
                        <w:rPr>
                          <w:b/>
                          <w:sz w:val="56"/>
                          <w:szCs w:val="56"/>
                        </w:rPr>
                      </w:pPr>
                    </w:p>
                    <w:p w:rsidR="005F6CAA" w:rsidRPr="000E4BEA" w:rsidRDefault="005F6CAA" w:rsidP="000E4BEA">
                      <w:pPr>
                        <w:rPr>
                          <w:b/>
                          <w:sz w:val="56"/>
                          <w:szCs w:val="56"/>
                        </w:rPr>
                      </w:pPr>
                    </w:p>
                    <w:p w:rsidR="005F6CAA" w:rsidRPr="000E4BEA" w:rsidRDefault="005F6CAA" w:rsidP="000E4BEA">
                      <w:pPr>
                        <w:ind w:left="1134"/>
                        <w:rPr>
                          <w:b/>
                          <w:sz w:val="56"/>
                          <w:szCs w:val="56"/>
                        </w:rPr>
                      </w:pPr>
                    </w:p>
                    <w:p w:rsidR="005F6CAA" w:rsidRDefault="005F6CAA" w:rsidP="000E4BEA">
                      <w:pPr>
                        <w:ind w:left="1134"/>
                        <w:rPr>
                          <w:b/>
                          <w:sz w:val="56"/>
                          <w:szCs w:val="56"/>
                        </w:rPr>
                      </w:pPr>
                      <w:r>
                        <w:rPr>
                          <w:b/>
                          <w:sz w:val="56"/>
                          <w:szCs w:val="56"/>
                        </w:rPr>
                        <w:t>Thematic Report</w:t>
                      </w:r>
                    </w:p>
                    <w:p w:rsidR="005F6CAA" w:rsidRDefault="005F6CAA" w:rsidP="000E4BEA">
                      <w:pPr>
                        <w:ind w:left="1134"/>
                        <w:rPr>
                          <w:b/>
                          <w:sz w:val="56"/>
                          <w:szCs w:val="56"/>
                        </w:rPr>
                      </w:pPr>
                      <w:r>
                        <w:rPr>
                          <w:b/>
                          <w:sz w:val="56"/>
                          <w:szCs w:val="56"/>
                        </w:rPr>
                        <w:t>Subspecialty Training</w:t>
                      </w:r>
                    </w:p>
                    <w:p w:rsidR="005F6CAA" w:rsidRDefault="005F6CAA" w:rsidP="000E4BEA">
                      <w:pPr>
                        <w:ind w:left="1134"/>
                        <w:rPr>
                          <w:b/>
                          <w:sz w:val="56"/>
                          <w:szCs w:val="56"/>
                        </w:rPr>
                      </w:pPr>
                    </w:p>
                    <w:p w:rsidR="005F6CAA" w:rsidRPr="000E4BEA" w:rsidRDefault="003578BC" w:rsidP="000E4BEA">
                      <w:pPr>
                        <w:ind w:left="1134"/>
                        <w:rPr>
                          <w:b/>
                          <w:sz w:val="44"/>
                          <w:szCs w:val="44"/>
                        </w:rPr>
                      </w:pPr>
                      <w:r>
                        <w:rPr>
                          <w:b/>
                          <w:sz w:val="44"/>
                          <w:szCs w:val="44"/>
                        </w:rPr>
                        <w:t>December 2023</w:t>
                      </w:r>
                    </w:p>
                  </w:txbxContent>
                </v:textbox>
                <w10:wrap anchorx="page"/>
              </v:rect>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-61058</wp:posOffset>
                </wp:positionH>
                <wp:positionV relativeFrom="paragraph">
                  <wp:posOffset>1384300</wp:posOffset>
                </wp:positionV>
                <wp:extent cx="32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25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87483"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09pt" to="2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lW0AEAAAMEAAAOAAAAZHJzL2Uyb0RvYy54bWysU02L2zAQvRf6H4TujZ2UhsXE2UOW3Utp&#10;Q7f9AYo8sgX6YqTGyb/vSE6cpVsoLXuRPdK8N/OeRpv7kzXsCBi1dy1fLmrOwEnfade3/Mf3xw93&#10;nMUkXCeMd9DyM0R+v33/bjOGBlZ+8KYDZETiYjOGlg8phaaqohzAirjwARwdKo9WJAqxrzoUI7Fb&#10;U63qel2NHruAXkKMtPswHfJt4VcKZPqqVITETMupt1RWLOshr9V2I5oeRRi0vLQh/qMLK7SjojPV&#10;g0iC/UT9ispqiT56lRbS28orpSUUDaRmWf+m5nkQAYoWMieG2ab4drTyy3GPTHctX3PmhKUrek4o&#10;dD8ktvPOkYEe2Tr7NIbYUPrO7fESxbDHLPqk0OYvyWGn4u159hZOiUna/Lj6dFfXdAXyelbdgAFj&#10;egJvWf5pudEuyxaNOH6OiYpR6jUlbxuX1+iN7h61MSXIAwM7g+wo6KoP/TK3TLgXWRRlZJWFTK2X&#10;v3Q2MLF+A0VWULPLUr0M4Y1TSAkuXXmNo+wMU9TBDKz/DrzkZyiUAf0X8Iwolb1LM9hq5/FP1dPp&#10;2rKa8q8OTLqzBQffnculFmto0opzl1eRR/llXOC3t7v9BQAA//8DAFBLAwQUAAYACAAAACEA7eaE&#10;9eAAAAAKAQAADwAAAGRycy9kb3ducmV2LnhtbEyPUUvDMBDH3wW/QzjBF9mSTTZrbTqKTEEQ1K0v&#10;e8uas6k2SWnStX57TxD08e5+/O/3zzaTbdkJ+9B4J2ExF8DQVV43rpZQ7h9mCbAQldOq9Q4lfGGA&#10;TX5+lqlU+9G94WkXa0YhLqRKgomxSzkPlUGrwtx36Oj27nurIo19zXWvRgq3LV8KseZWNY4+GNXh&#10;vcHqczdYCdtiFIfi+WqbDOVUPplH/nHz+iLl5cVU3AGLOMU/GH70SR1ycjr6wenAWgmz2zWREpaL&#10;hDoRsBLXK2DH3w3PM/6/Qv4NAAD//wMAUEsBAi0AFAAGAAgAAAAhALaDOJL+AAAA4QEAABMAAAAA&#10;AAAAAAAAAAAAAAAAAFtDb250ZW50X1R5cGVzXS54bWxQSwECLQAUAAYACAAAACEAOP0h/9YAAACU&#10;AQAACwAAAAAAAAAAAAAAAAAvAQAAX3JlbHMvLnJlbHNQSwECLQAUAAYACAAAACEAFGIpVtABAAAD&#10;BAAADgAAAAAAAAAAAAAAAAAuAgAAZHJzL2Uyb0RvYy54bWxQSwECLQAUAAYACAAAACEA7eaE9eAA&#10;AAAKAQAADwAAAAAAAAAAAAAAAAAqBAAAZHJzL2Rvd25yZXYueG1sUEsFBgAAAAAEAAQA8wAAADcF&#10;AAAAAA==&#10;" strokecolor="white [3212]" strokeweight=".5pt">
                <v:stroke joinstyle="miter"/>
              </v:line>
            </w:pict>
          </mc:Fallback>
        </mc:AlternateContent>
      </w:r>
      <w:r>
        <w:rPr>
          <w:noProof/>
          <w:lang w:eastAsia="en-GB"/>
        </w:rPr>
        <w:drawing>
          <wp:anchor distT="0" distB="0" distL="114300" distR="114300" simplePos="0" relativeHeight="251662336" behindDoc="0" locked="0" layoutInCell="1" allowOverlap="1" wp14:anchorId="31215269" wp14:editId="666366E0">
            <wp:simplePos x="0" y="0"/>
            <wp:positionH relativeFrom="margin">
              <wp:posOffset>4640678</wp:posOffset>
            </wp:positionH>
            <wp:positionV relativeFrom="paragraph">
              <wp:posOffset>-1225550</wp:posOffset>
            </wp:positionV>
            <wp:extent cx="1861144"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b/>
          <w:color w:val="002060"/>
          <w:sz w:val="48"/>
        </w:rPr>
        <w:br w:type="page"/>
      </w:r>
    </w:p>
    <w:p w:rsidR="0042468F" w:rsidRPr="0042468F" w:rsidRDefault="0042468F" w:rsidP="0042468F">
      <w:pPr>
        <w:spacing w:after="0" w:line="276" w:lineRule="auto"/>
        <w:rPr>
          <w:b/>
          <w:color w:val="001747"/>
          <w:sz w:val="48"/>
          <w:szCs w:val="48"/>
        </w:rPr>
      </w:pPr>
      <w:r w:rsidRPr="0042468F">
        <w:rPr>
          <w:b/>
          <w:color w:val="001747"/>
          <w:sz w:val="48"/>
          <w:szCs w:val="48"/>
        </w:rPr>
        <w:lastRenderedPageBreak/>
        <w:t xml:space="preserve">Subspecialty </w:t>
      </w:r>
      <w:r>
        <w:rPr>
          <w:b/>
          <w:color w:val="001747"/>
          <w:sz w:val="48"/>
          <w:szCs w:val="48"/>
        </w:rPr>
        <w:t>Training</w:t>
      </w:r>
    </w:p>
    <w:p w:rsidR="00D118D4" w:rsidRPr="00D118D4" w:rsidRDefault="0042468F" w:rsidP="0042468F">
      <w:pPr>
        <w:spacing w:line="276" w:lineRule="auto"/>
      </w:pPr>
      <w:r w:rsidRPr="00D118D4">
        <w:t xml:space="preserve">Authors: </w:t>
      </w:r>
      <w:r w:rsidR="00D118D4" w:rsidRPr="00D118D4">
        <w:t xml:space="preserve">Dr </w:t>
      </w:r>
      <w:r w:rsidR="00D118D4" w:rsidRPr="00D118D4">
        <w:rPr>
          <w:bCs/>
        </w:rPr>
        <w:t>Francois Dos Santos, Subspecialty Trainee, HEE North West London region; Dr Brian Dromey, Subspecialty Trainee, HEE South London; Dr Srividhya Sankaran, Consultant, HEE South London region; Dr Karen Guerrero, Consultant, NHS Education for Scotland</w:t>
      </w:r>
    </w:p>
    <w:p w:rsidR="00D118D4" w:rsidRDefault="00D118D4" w:rsidP="0042468F">
      <w:pPr>
        <w:spacing w:line="276" w:lineRule="auto"/>
        <w:rPr>
          <w:sz w:val="24"/>
          <w:szCs w:val="24"/>
        </w:rPr>
      </w:pPr>
    </w:p>
    <w:p w:rsidR="0042468F" w:rsidRPr="0042468F" w:rsidRDefault="0042468F" w:rsidP="0042468F">
      <w:pPr>
        <w:spacing w:line="276" w:lineRule="auto"/>
        <w:rPr>
          <w:color w:val="007CBA"/>
          <w:sz w:val="36"/>
          <w:szCs w:val="36"/>
        </w:rPr>
      </w:pPr>
      <w:bookmarkStart w:id="0" w:name="_GoBack"/>
      <w:bookmarkEnd w:id="0"/>
      <w:r w:rsidRPr="0042468F">
        <w:rPr>
          <w:color w:val="007CBA"/>
          <w:sz w:val="36"/>
          <w:szCs w:val="36"/>
        </w:rPr>
        <w:t>Background</w:t>
      </w:r>
    </w:p>
    <w:p w:rsidR="0042468F" w:rsidRDefault="0042468F" w:rsidP="0042468F">
      <w:pPr>
        <w:spacing w:line="276" w:lineRule="auto"/>
        <w:rPr>
          <w:sz w:val="24"/>
          <w:szCs w:val="24"/>
        </w:rPr>
      </w:pPr>
      <w:r>
        <w:rPr>
          <w:sz w:val="24"/>
          <w:szCs w:val="24"/>
        </w:rPr>
        <w:t>T</w:t>
      </w:r>
      <w:r w:rsidRPr="00402642">
        <w:rPr>
          <w:sz w:val="24"/>
          <w:szCs w:val="24"/>
        </w:rPr>
        <w:t xml:space="preserve">he RCOG undertakes a detailed analysis of </w:t>
      </w:r>
      <w:r>
        <w:rPr>
          <w:sz w:val="24"/>
          <w:szCs w:val="24"/>
        </w:rPr>
        <w:t>the results of the trainee evaluation form (TEF) focussing on</w:t>
      </w:r>
      <w:r w:rsidRPr="00402642">
        <w:rPr>
          <w:sz w:val="24"/>
          <w:szCs w:val="24"/>
        </w:rPr>
        <w:t xml:space="preserve"> key areas of training according to </w:t>
      </w:r>
      <w:r>
        <w:rPr>
          <w:sz w:val="24"/>
          <w:szCs w:val="24"/>
        </w:rPr>
        <w:t xml:space="preserve">the </w:t>
      </w:r>
      <w:r w:rsidRPr="00402642">
        <w:rPr>
          <w:sz w:val="24"/>
          <w:szCs w:val="24"/>
        </w:rPr>
        <w:t xml:space="preserve">priorities identified by the Speciality Education Advisory Committee (SEAC) and the Trainees’ Committee. </w:t>
      </w:r>
      <w:r>
        <w:rPr>
          <w:sz w:val="24"/>
          <w:szCs w:val="24"/>
        </w:rPr>
        <w:t xml:space="preserve">The TEF survey was run in the spring of 2023.  It is to be noted that no survey was run in 2022.  </w:t>
      </w:r>
    </w:p>
    <w:p w:rsidR="0042468F" w:rsidRPr="00402642" w:rsidRDefault="0042468F" w:rsidP="0042468F">
      <w:pPr>
        <w:spacing w:line="276" w:lineRule="auto"/>
        <w:rPr>
          <w:sz w:val="24"/>
          <w:szCs w:val="24"/>
        </w:rPr>
      </w:pPr>
      <w:r>
        <w:rPr>
          <w:sz w:val="24"/>
          <w:szCs w:val="24"/>
        </w:rPr>
        <w:t xml:space="preserve">This year, </w:t>
      </w:r>
      <w:r w:rsidRPr="00402642">
        <w:rPr>
          <w:sz w:val="24"/>
          <w:szCs w:val="24"/>
        </w:rPr>
        <w:t xml:space="preserve">as part of the 2023 TEF survey </w:t>
      </w:r>
      <w:proofErr w:type="spellStart"/>
      <w:r w:rsidRPr="00402642">
        <w:rPr>
          <w:sz w:val="24"/>
          <w:szCs w:val="24"/>
        </w:rPr>
        <w:t>workstream</w:t>
      </w:r>
      <w:proofErr w:type="spellEnd"/>
      <w:r>
        <w:rPr>
          <w:sz w:val="24"/>
          <w:szCs w:val="24"/>
        </w:rPr>
        <w:t xml:space="preserve">, the </w:t>
      </w:r>
      <w:r w:rsidRPr="00402642">
        <w:rPr>
          <w:sz w:val="24"/>
          <w:szCs w:val="24"/>
        </w:rPr>
        <w:t xml:space="preserve">Training Evaluation Committee (TEC) have identified </w:t>
      </w:r>
      <w:r>
        <w:rPr>
          <w:sz w:val="24"/>
          <w:szCs w:val="24"/>
        </w:rPr>
        <w:t xml:space="preserve">the following categories for thematic reports: </w:t>
      </w:r>
    </w:p>
    <w:p w:rsidR="0042468F" w:rsidRPr="00402642" w:rsidRDefault="0042468F" w:rsidP="0042468F">
      <w:pPr>
        <w:pStyle w:val="ListParagraph"/>
        <w:numPr>
          <w:ilvl w:val="0"/>
          <w:numId w:val="6"/>
        </w:numPr>
        <w:spacing w:line="276" w:lineRule="auto"/>
        <w:rPr>
          <w:sz w:val="24"/>
          <w:szCs w:val="24"/>
        </w:rPr>
      </w:pPr>
      <w:r w:rsidRPr="00402642">
        <w:rPr>
          <w:sz w:val="24"/>
          <w:szCs w:val="24"/>
        </w:rPr>
        <w:t xml:space="preserve">Differential Attainment </w:t>
      </w:r>
    </w:p>
    <w:p w:rsidR="0042468F" w:rsidRPr="00402642" w:rsidRDefault="0042468F" w:rsidP="0042468F">
      <w:pPr>
        <w:pStyle w:val="ListParagraph"/>
        <w:numPr>
          <w:ilvl w:val="0"/>
          <w:numId w:val="6"/>
        </w:numPr>
        <w:spacing w:line="276" w:lineRule="auto"/>
        <w:rPr>
          <w:sz w:val="24"/>
          <w:szCs w:val="24"/>
        </w:rPr>
      </w:pPr>
      <w:r w:rsidRPr="00402642">
        <w:rPr>
          <w:sz w:val="24"/>
          <w:szCs w:val="24"/>
        </w:rPr>
        <w:t xml:space="preserve">Workplace Behaviours </w:t>
      </w:r>
    </w:p>
    <w:p w:rsidR="0042468F" w:rsidRPr="00402642" w:rsidRDefault="0042468F" w:rsidP="0042468F">
      <w:pPr>
        <w:pStyle w:val="ListParagraph"/>
        <w:numPr>
          <w:ilvl w:val="0"/>
          <w:numId w:val="6"/>
        </w:numPr>
        <w:spacing w:line="276" w:lineRule="auto"/>
        <w:rPr>
          <w:sz w:val="24"/>
          <w:szCs w:val="24"/>
        </w:rPr>
      </w:pPr>
      <w:r w:rsidRPr="00402642">
        <w:rPr>
          <w:sz w:val="24"/>
          <w:szCs w:val="24"/>
        </w:rPr>
        <w:t xml:space="preserve">Gynaecology Training (include </w:t>
      </w:r>
      <w:r>
        <w:rPr>
          <w:sz w:val="24"/>
          <w:szCs w:val="24"/>
        </w:rPr>
        <w:t>u</w:t>
      </w:r>
      <w:r w:rsidRPr="00402642">
        <w:rPr>
          <w:sz w:val="24"/>
          <w:szCs w:val="24"/>
        </w:rPr>
        <w:t>ltrasound training)</w:t>
      </w:r>
    </w:p>
    <w:p w:rsidR="0042468F" w:rsidRPr="00402642" w:rsidRDefault="0042468F" w:rsidP="0042468F">
      <w:pPr>
        <w:pStyle w:val="ListParagraph"/>
        <w:numPr>
          <w:ilvl w:val="0"/>
          <w:numId w:val="6"/>
        </w:numPr>
        <w:spacing w:line="276" w:lineRule="auto"/>
        <w:rPr>
          <w:sz w:val="24"/>
          <w:szCs w:val="24"/>
        </w:rPr>
      </w:pPr>
      <w:r w:rsidRPr="00402642">
        <w:rPr>
          <w:sz w:val="24"/>
          <w:szCs w:val="24"/>
        </w:rPr>
        <w:t>Subspecialty Training</w:t>
      </w:r>
    </w:p>
    <w:p w:rsidR="0042468F" w:rsidRPr="00402642" w:rsidRDefault="0042468F" w:rsidP="0042468F">
      <w:pPr>
        <w:pStyle w:val="ListParagraph"/>
        <w:numPr>
          <w:ilvl w:val="0"/>
          <w:numId w:val="6"/>
        </w:numPr>
        <w:spacing w:line="276" w:lineRule="auto"/>
        <w:rPr>
          <w:sz w:val="24"/>
          <w:szCs w:val="24"/>
        </w:rPr>
      </w:pPr>
      <w:r w:rsidRPr="00402642">
        <w:rPr>
          <w:sz w:val="24"/>
          <w:szCs w:val="24"/>
        </w:rPr>
        <w:t xml:space="preserve">Obstetrics Training  </w:t>
      </w:r>
      <w:r>
        <w:rPr>
          <w:sz w:val="24"/>
          <w:szCs w:val="24"/>
        </w:rPr>
        <w:t>(</w:t>
      </w:r>
      <w:r w:rsidRPr="00402642">
        <w:rPr>
          <w:sz w:val="24"/>
          <w:szCs w:val="24"/>
        </w:rPr>
        <w:t>includ</w:t>
      </w:r>
      <w:r>
        <w:rPr>
          <w:sz w:val="24"/>
          <w:szCs w:val="24"/>
        </w:rPr>
        <w:t>ing</w:t>
      </w:r>
      <w:r w:rsidRPr="00402642">
        <w:rPr>
          <w:sz w:val="24"/>
          <w:szCs w:val="24"/>
        </w:rPr>
        <w:t xml:space="preserve"> </w:t>
      </w:r>
      <w:proofErr w:type="spellStart"/>
      <w:r w:rsidRPr="00402642">
        <w:rPr>
          <w:sz w:val="24"/>
          <w:szCs w:val="24"/>
        </w:rPr>
        <w:t>Ockenden</w:t>
      </w:r>
      <w:proofErr w:type="spellEnd"/>
      <w:r w:rsidRPr="00402642">
        <w:rPr>
          <w:sz w:val="24"/>
          <w:szCs w:val="24"/>
        </w:rPr>
        <w:t xml:space="preserve"> standards as well as ultrasound</w:t>
      </w:r>
      <w:r>
        <w:rPr>
          <w:sz w:val="24"/>
          <w:szCs w:val="24"/>
        </w:rPr>
        <w:t xml:space="preserve"> training)</w:t>
      </w:r>
    </w:p>
    <w:p w:rsidR="0042468F" w:rsidRPr="00402642" w:rsidRDefault="0042468F" w:rsidP="0042468F">
      <w:pPr>
        <w:pStyle w:val="ListParagraph"/>
        <w:numPr>
          <w:ilvl w:val="0"/>
          <w:numId w:val="6"/>
        </w:numPr>
        <w:spacing w:line="276" w:lineRule="auto"/>
        <w:rPr>
          <w:sz w:val="24"/>
          <w:szCs w:val="24"/>
        </w:rPr>
      </w:pPr>
      <w:r w:rsidRPr="00402642">
        <w:rPr>
          <w:sz w:val="24"/>
          <w:szCs w:val="24"/>
        </w:rPr>
        <w:t>Educational Supervision</w:t>
      </w:r>
    </w:p>
    <w:p w:rsidR="0042468F" w:rsidRDefault="0042468F" w:rsidP="0042468F">
      <w:pPr>
        <w:spacing w:line="276" w:lineRule="auto"/>
        <w:rPr>
          <w:sz w:val="24"/>
          <w:szCs w:val="24"/>
        </w:rPr>
      </w:pPr>
    </w:p>
    <w:p w:rsidR="0042468F" w:rsidRDefault="0042468F" w:rsidP="0042468F">
      <w:pPr>
        <w:spacing w:line="276" w:lineRule="auto"/>
        <w:rPr>
          <w:sz w:val="24"/>
          <w:szCs w:val="24"/>
        </w:rPr>
      </w:pPr>
      <w:r>
        <w:rPr>
          <w:sz w:val="24"/>
          <w:szCs w:val="24"/>
        </w:rPr>
        <w:t>The focus of this report is subspecialty training.</w:t>
      </w:r>
    </w:p>
    <w:p w:rsidR="0042468F" w:rsidRDefault="0042468F" w:rsidP="0042468F">
      <w:pPr>
        <w:spacing w:line="276" w:lineRule="auto"/>
        <w:rPr>
          <w:sz w:val="24"/>
          <w:szCs w:val="24"/>
        </w:rPr>
      </w:pPr>
    </w:p>
    <w:p w:rsidR="0042468F" w:rsidRDefault="0042468F" w:rsidP="0042468F">
      <w:pPr>
        <w:spacing w:line="276" w:lineRule="auto"/>
        <w:rPr>
          <w:sz w:val="24"/>
          <w:szCs w:val="24"/>
        </w:rPr>
      </w:pPr>
      <w:r w:rsidRPr="00402642">
        <w:rPr>
          <w:sz w:val="24"/>
          <w:szCs w:val="24"/>
        </w:rPr>
        <w:t>All reports</w:t>
      </w:r>
      <w:r>
        <w:rPr>
          <w:sz w:val="24"/>
          <w:szCs w:val="24"/>
        </w:rPr>
        <w:t xml:space="preserve"> </w:t>
      </w:r>
      <w:r w:rsidRPr="00402642">
        <w:rPr>
          <w:sz w:val="24"/>
          <w:szCs w:val="24"/>
        </w:rPr>
        <w:t>are</w:t>
      </w:r>
      <w:r>
        <w:rPr>
          <w:sz w:val="24"/>
          <w:szCs w:val="24"/>
        </w:rPr>
        <w:t xml:space="preserve"> used by the</w:t>
      </w:r>
      <w:r w:rsidRPr="00402642">
        <w:rPr>
          <w:sz w:val="24"/>
          <w:szCs w:val="24"/>
        </w:rPr>
        <w:t xml:space="preserve"> SEAC, Heads of School, and the Trainees’ Committee</w:t>
      </w:r>
      <w:r>
        <w:rPr>
          <w:sz w:val="24"/>
          <w:szCs w:val="24"/>
        </w:rPr>
        <w:t xml:space="preserve"> and</w:t>
      </w:r>
      <w:r w:rsidRPr="00402642">
        <w:rPr>
          <w:sz w:val="24"/>
          <w:szCs w:val="24"/>
        </w:rPr>
        <w:t xml:space="preserve"> </w:t>
      </w:r>
      <w:r>
        <w:rPr>
          <w:sz w:val="24"/>
          <w:szCs w:val="24"/>
        </w:rPr>
        <w:t>t</w:t>
      </w:r>
      <w:r w:rsidRPr="00402642">
        <w:rPr>
          <w:sz w:val="24"/>
          <w:szCs w:val="24"/>
        </w:rPr>
        <w:t xml:space="preserve">he information is used to reward good training, as a driver for change and to identify ways to improve training. In addition, the analysis is used to inform changes to the Training Evaluation Form (TEF) and the GMC survey program-specific questions. </w:t>
      </w:r>
    </w:p>
    <w:p w:rsidR="0042468F" w:rsidRDefault="0042468F" w:rsidP="0042468F">
      <w:pPr>
        <w:spacing w:line="276" w:lineRule="auto"/>
        <w:rPr>
          <w:sz w:val="24"/>
          <w:szCs w:val="24"/>
        </w:rPr>
      </w:pPr>
    </w:p>
    <w:p w:rsidR="0042468F" w:rsidRDefault="0042468F" w:rsidP="0042468F">
      <w:pPr>
        <w:spacing w:line="276" w:lineRule="auto"/>
        <w:rPr>
          <w:sz w:val="24"/>
          <w:szCs w:val="24"/>
        </w:rPr>
      </w:pPr>
      <w:r>
        <w:rPr>
          <w:sz w:val="24"/>
          <w:szCs w:val="24"/>
        </w:rPr>
        <w:t>The aim of this report is to provide a detailed analysis of the responses provided by the subspecialty trainees and compare those to senior trainees of similar level/grade (ST6/7). We also looked at the impact of the COVID-19 pandemic on the different subspecialties.</w:t>
      </w:r>
    </w:p>
    <w:p w:rsidR="0042468F" w:rsidRDefault="0042468F" w:rsidP="0042468F">
      <w:pPr>
        <w:spacing w:line="276" w:lineRule="auto"/>
        <w:rPr>
          <w:sz w:val="24"/>
          <w:szCs w:val="24"/>
        </w:rPr>
      </w:pPr>
      <w:r w:rsidRPr="007C7BAA">
        <w:rPr>
          <w:sz w:val="24"/>
          <w:szCs w:val="24"/>
        </w:rPr>
        <w:t xml:space="preserve">The recommendations from the </w:t>
      </w:r>
      <w:r>
        <w:rPr>
          <w:sz w:val="24"/>
          <w:szCs w:val="24"/>
        </w:rPr>
        <w:t>previous 2022 TEF Report were as below.</w:t>
      </w:r>
    </w:p>
    <w:p w:rsidR="0042468F" w:rsidRPr="007C7BAA" w:rsidRDefault="0042468F" w:rsidP="0042468F">
      <w:pPr>
        <w:spacing w:line="276" w:lineRule="auto"/>
        <w:rPr>
          <w:i/>
          <w:iCs/>
          <w:sz w:val="24"/>
          <w:szCs w:val="24"/>
        </w:rPr>
      </w:pPr>
      <w:r w:rsidRPr="007C7BAA">
        <w:rPr>
          <w:i/>
          <w:iCs/>
          <w:sz w:val="24"/>
          <w:szCs w:val="24"/>
        </w:rPr>
        <w:t>Recommended actions for SSTC and SST TPDs</w:t>
      </w:r>
      <w:r>
        <w:rPr>
          <w:i/>
          <w:iCs/>
          <w:sz w:val="24"/>
          <w:szCs w:val="24"/>
        </w:rPr>
        <w:t>:</w:t>
      </w:r>
    </w:p>
    <w:p w:rsidR="0042468F" w:rsidRPr="007C7BAA" w:rsidRDefault="0042468F" w:rsidP="0042468F">
      <w:pPr>
        <w:pStyle w:val="ListParagraph"/>
        <w:numPr>
          <w:ilvl w:val="0"/>
          <w:numId w:val="7"/>
        </w:numPr>
        <w:spacing w:line="276" w:lineRule="auto"/>
        <w:rPr>
          <w:i/>
          <w:iCs/>
          <w:sz w:val="24"/>
          <w:szCs w:val="24"/>
        </w:rPr>
      </w:pPr>
      <w:r w:rsidRPr="007C7BAA">
        <w:rPr>
          <w:i/>
          <w:iCs/>
          <w:sz w:val="24"/>
          <w:szCs w:val="24"/>
        </w:rPr>
        <w:t>Continue to monitor COVID impact on training</w:t>
      </w:r>
    </w:p>
    <w:p w:rsidR="0042468F" w:rsidRPr="007C7BAA" w:rsidRDefault="0042468F" w:rsidP="0042468F">
      <w:pPr>
        <w:pStyle w:val="ListParagraph"/>
        <w:numPr>
          <w:ilvl w:val="0"/>
          <w:numId w:val="7"/>
        </w:numPr>
        <w:spacing w:line="276" w:lineRule="auto"/>
        <w:rPr>
          <w:i/>
          <w:iCs/>
          <w:sz w:val="24"/>
          <w:szCs w:val="24"/>
        </w:rPr>
      </w:pPr>
      <w:r w:rsidRPr="007C7BAA">
        <w:rPr>
          <w:i/>
          <w:iCs/>
          <w:sz w:val="24"/>
          <w:szCs w:val="24"/>
        </w:rPr>
        <w:t>Work with HEE and RCOG to look at EDI data</w:t>
      </w:r>
    </w:p>
    <w:p w:rsidR="0042468F" w:rsidRPr="007C7BAA" w:rsidRDefault="0042468F" w:rsidP="0042468F">
      <w:pPr>
        <w:pStyle w:val="ListParagraph"/>
        <w:numPr>
          <w:ilvl w:val="0"/>
          <w:numId w:val="7"/>
        </w:numPr>
        <w:spacing w:line="276" w:lineRule="auto"/>
        <w:rPr>
          <w:i/>
          <w:iCs/>
          <w:sz w:val="24"/>
          <w:szCs w:val="24"/>
        </w:rPr>
      </w:pPr>
      <w:r w:rsidRPr="007C7BAA">
        <w:rPr>
          <w:i/>
          <w:iCs/>
          <w:sz w:val="24"/>
          <w:szCs w:val="24"/>
        </w:rPr>
        <w:lastRenderedPageBreak/>
        <w:t>Continue to monitor outcomes from centralised assessments and monitor trends</w:t>
      </w:r>
    </w:p>
    <w:p w:rsidR="0042468F" w:rsidRDefault="0042468F" w:rsidP="0042468F">
      <w:pPr>
        <w:pStyle w:val="ListParagraph"/>
        <w:numPr>
          <w:ilvl w:val="0"/>
          <w:numId w:val="7"/>
        </w:numPr>
        <w:spacing w:line="276" w:lineRule="auto"/>
        <w:rPr>
          <w:i/>
          <w:iCs/>
          <w:sz w:val="24"/>
          <w:szCs w:val="24"/>
        </w:rPr>
      </w:pPr>
      <w:r w:rsidRPr="007C7BAA">
        <w:rPr>
          <w:i/>
          <w:iCs/>
          <w:sz w:val="24"/>
          <w:szCs w:val="24"/>
        </w:rPr>
        <w:t>Work with RCOG on Advanced Training Review (ATR) and new SST curriculum</w:t>
      </w:r>
    </w:p>
    <w:p w:rsidR="0042468F" w:rsidRDefault="0042468F" w:rsidP="0042468F">
      <w:pPr>
        <w:pStyle w:val="ListParagraph"/>
        <w:spacing w:line="276" w:lineRule="auto"/>
        <w:rPr>
          <w:i/>
          <w:iCs/>
          <w:sz w:val="24"/>
          <w:szCs w:val="24"/>
        </w:rPr>
      </w:pPr>
    </w:p>
    <w:p w:rsidR="0042468F" w:rsidRPr="0042468F" w:rsidRDefault="0042468F" w:rsidP="0042468F">
      <w:pPr>
        <w:spacing w:line="276" w:lineRule="auto"/>
        <w:rPr>
          <w:color w:val="2E74B5" w:themeColor="accent1" w:themeShade="BF"/>
          <w:sz w:val="36"/>
          <w:szCs w:val="36"/>
        </w:rPr>
      </w:pPr>
      <w:r w:rsidRPr="0042468F">
        <w:rPr>
          <w:color w:val="2E74B5" w:themeColor="accent1" w:themeShade="BF"/>
          <w:sz w:val="36"/>
          <w:szCs w:val="36"/>
        </w:rPr>
        <w:t xml:space="preserve">Questions </w:t>
      </w:r>
    </w:p>
    <w:p w:rsidR="0042468F" w:rsidRDefault="0042468F" w:rsidP="0042468F">
      <w:pPr>
        <w:spacing w:line="276" w:lineRule="auto"/>
        <w:rPr>
          <w:sz w:val="24"/>
          <w:szCs w:val="24"/>
        </w:rPr>
      </w:pPr>
      <w:r>
        <w:rPr>
          <w:sz w:val="24"/>
          <w:szCs w:val="24"/>
        </w:rPr>
        <w:t xml:space="preserve">We start the report with an overview of the number of subspecialty trainees for the time period analysed and the SST assessment outcomes since 2019. These questions are not included in the TEF report but provide context for the TEF report analysis. </w:t>
      </w:r>
    </w:p>
    <w:p w:rsidR="0042468F" w:rsidRDefault="0042468F" w:rsidP="0042468F">
      <w:pPr>
        <w:spacing w:line="276" w:lineRule="auto"/>
        <w:rPr>
          <w:sz w:val="24"/>
          <w:szCs w:val="24"/>
        </w:rPr>
      </w:pPr>
      <w:r w:rsidRPr="0092476E">
        <w:rPr>
          <w:sz w:val="24"/>
          <w:szCs w:val="24"/>
        </w:rPr>
        <w:t>In addit</w:t>
      </w:r>
      <w:r>
        <w:rPr>
          <w:sz w:val="24"/>
          <w:szCs w:val="24"/>
        </w:rPr>
        <w:t>ion to the question relating to age, gender, ethnicity and other demographic data, we also looked at specific questions regarding percentage of whole time equivalent work and participation on on-call rotas and impact of this on training. Since the overhaul of TEF survey questions in 2021,  the TEF included</w:t>
      </w:r>
      <w:r w:rsidRPr="0092476E">
        <w:rPr>
          <w:sz w:val="24"/>
          <w:szCs w:val="24"/>
        </w:rPr>
        <w:t xml:space="preserve"> </w:t>
      </w:r>
      <w:r>
        <w:rPr>
          <w:sz w:val="24"/>
          <w:szCs w:val="24"/>
        </w:rPr>
        <w:t xml:space="preserve">specific </w:t>
      </w:r>
      <w:r w:rsidRPr="0092476E">
        <w:rPr>
          <w:sz w:val="24"/>
          <w:szCs w:val="24"/>
        </w:rPr>
        <w:t xml:space="preserve">questions </w:t>
      </w:r>
      <w:r>
        <w:rPr>
          <w:sz w:val="24"/>
          <w:szCs w:val="24"/>
        </w:rPr>
        <w:t xml:space="preserve">for each of the subspecialties and these are </w:t>
      </w:r>
      <w:r w:rsidRPr="0092476E">
        <w:rPr>
          <w:sz w:val="24"/>
          <w:szCs w:val="24"/>
        </w:rPr>
        <w:t>analysed in this document:</w:t>
      </w:r>
    </w:p>
    <w:p w:rsidR="0042468F" w:rsidRPr="0092476E" w:rsidRDefault="0042468F" w:rsidP="0042468F">
      <w:pPr>
        <w:spacing w:line="276" w:lineRule="auto"/>
        <w:rPr>
          <w:sz w:val="24"/>
          <w:szCs w:val="24"/>
        </w:rPr>
      </w:pPr>
    </w:p>
    <w:p w:rsidR="0042468F" w:rsidRPr="0042468F" w:rsidRDefault="0042468F" w:rsidP="0042468F">
      <w:pPr>
        <w:spacing w:line="276" w:lineRule="auto"/>
        <w:rPr>
          <w:b/>
          <w:bCs/>
          <w:sz w:val="24"/>
          <w:szCs w:val="24"/>
        </w:rPr>
      </w:pPr>
      <w:r w:rsidRPr="0042468F">
        <w:rPr>
          <w:b/>
          <w:bCs/>
          <w:sz w:val="24"/>
          <w:szCs w:val="24"/>
        </w:rPr>
        <w:t>10</w:t>
      </w:r>
      <w:r w:rsidRPr="0042468F">
        <w:rPr>
          <w:b/>
          <w:bCs/>
          <w:sz w:val="24"/>
          <w:szCs w:val="24"/>
        </w:rPr>
        <w:tab/>
        <w:t>Subspecialty Training</w:t>
      </w:r>
    </w:p>
    <w:p w:rsidR="0042468F" w:rsidRPr="0042468F" w:rsidRDefault="0042468F" w:rsidP="0042468F">
      <w:pPr>
        <w:spacing w:line="276" w:lineRule="auto"/>
        <w:rPr>
          <w:sz w:val="24"/>
          <w:szCs w:val="24"/>
        </w:rPr>
      </w:pPr>
      <w:r w:rsidRPr="0042468F">
        <w:rPr>
          <w:sz w:val="24"/>
          <w:szCs w:val="24"/>
        </w:rPr>
        <w:t>10.1</w:t>
      </w:r>
      <w:r w:rsidRPr="0042468F">
        <w:rPr>
          <w:sz w:val="24"/>
          <w:szCs w:val="24"/>
        </w:rPr>
        <w:tab/>
        <w:t>Are you undertaking Subspecialty Training?</w:t>
      </w:r>
    </w:p>
    <w:p w:rsidR="0042468F" w:rsidRPr="0042468F" w:rsidRDefault="0042468F" w:rsidP="0042468F">
      <w:pPr>
        <w:spacing w:line="276" w:lineRule="auto"/>
        <w:rPr>
          <w:sz w:val="24"/>
          <w:szCs w:val="24"/>
        </w:rPr>
      </w:pPr>
      <w:r w:rsidRPr="0042468F">
        <w:rPr>
          <w:sz w:val="24"/>
          <w:szCs w:val="24"/>
        </w:rPr>
        <w:t>10.2</w:t>
      </w:r>
      <w:r w:rsidRPr="0042468F">
        <w:rPr>
          <w:sz w:val="24"/>
          <w:szCs w:val="24"/>
        </w:rPr>
        <w:tab/>
        <w:t>Do you participate in an out of hours (OOH) rota?</w:t>
      </w:r>
    </w:p>
    <w:p w:rsidR="0042468F" w:rsidRPr="0042468F" w:rsidRDefault="0042468F" w:rsidP="0042468F">
      <w:pPr>
        <w:spacing w:line="276" w:lineRule="auto"/>
        <w:rPr>
          <w:sz w:val="24"/>
          <w:szCs w:val="24"/>
        </w:rPr>
      </w:pPr>
      <w:r w:rsidRPr="0042468F">
        <w:rPr>
          <w:sz w:val="24"/>
          <w:szCs w:val="24"/>
        </w:rPr>
        <w:t>10.3</w:t>
      </w:r>
      <w:r w:rsidRPr="0042468F">
        <w:rPr>
          <w:sz w:val="24"/>
          <w:szCs w:val="24"/>
        </w:rPr>
        <w:tab/>
        <w:t xml:space="preserve">What is your </w:t>
      </w:r>
      <w:proofErr w:type="spellStart"/>
      <w:r w:rsidRPr="0042468F">
        <w:rPr>
          <w:sz w:val="24"/>
          <w:szCs w:val="24"/>
        </w:rPr>
        <w:t>oncall</w:t>
      </w:r>
      <w:proofErr w:type="spellEnd"/>
      <w:r w:rsidRPr="0042468F">
        <w:rPr>
          <w:sz w:val="24"/>
          <w:szCs w:val="24"/>
        </w:rPr>
        <w:t xml:space="preserve"> working pattern?</w:t>
      </w:r>
    </w:p>
    <w:p w:rsidR="0042468F" w:rsidRPr="0042468F" w:rsidRDefault="0042468F" w:rsidP="0042468F">
      <w:pPr>
        <w:spacing w:line="276" w:lineRule="auto"/>
        <w:rPr>
          <w:sz w:val="24"/>
          <w:szCs w:val="24"/>
        </w:rPr>
      </w:pPr>
      <w:r w:rsidRPr="0042468F">
        <w:rPr>
          <w:sz w:val="24"/>
          <w:szCs w:val="24"/>
        </w:rPr>
        <w:t>10.4</w:t>
      </w:r>
      <w:r w:rsidRPr="0042468F">
        <w:rPr>
          <w:sz w:val="24"/>
          <w:szCs w:val="24"/>
        </w:rPr>
        <w:tab/>
        <w:t>What does your OOH include?</w:t>
      </w:r>
    </w:p>
    <w:p w:rsidR="0042468F" w:rsidRPr="0042468F" w:rsidRDefault="0042468F" w:rsidP="0042468F">
      <w:pPr>
        <w:spacing w:line="276" w:lineRule="auto"/>
        <w:rPr>
          <w:sz w:val="24"/>
          <w:szCs w:val="24"/>
        </w:rPr>
      </w:pPr>
      <w:r w:rsidRPr="0042468F">
        <w:rPr>
          <w:sz w:val="24"/>
          <w:szCs w:val="24"/>
        </w:rPr>
        <w:t>10.5</w:t>
      </w:r>
      <w:r w:rsidRPr="0042468F">
        <w:rPr>
          <w:sz w:val="24"/>
          <w:szCs w:val="24"/>
        </w:rPr>
        <w:tab/>
        <w:t>On average, each month, how many sessions (half days) do you spend doing non-subspecialty sessions (e.g. daytime labour ward/gynaecology on call, non-subspecialty clinics)?</w:t>
      </w:r>
    </w:p>
    <w:p w:rsidR="0042468F" w:rsidRPr="0042468F" w:rsidRDefault="0042468F" w:rsidP="0042468F">
      <w:pPr>
        <w:spacing w:line="276" w:lineRule="auto"/>
        <w:rPr>
          <w:sz w:val="24"/>
          <w:szCs w:val="24"/>
        </w:rPr>
      </w:pPr>
      <w:r w:rsidRPr="0042468F">
        <w:rPr>
          <w:sz w:val="24"/>
          <w:szCs w:val="24"/>
        </w:rPr>
        <w:t>10.6</w:t>
      </w:r>
      <w:r w:rsidRPr="0042468F">
        <w:rPr>
          <w:sz w:val="24"/>
          <w:szCs w:val="24"/>
        </w:rPr>
        <w:tab/>
        <w:t xml:space="preserve">On average, each month, how many sessions (half days) are you not </w:t>
      </w:r>
      <w:proofErr w:type="spellStart"/>
      <w:r w:rsidRPr="0042468F">
        <w:rPr>
          <w:sz w:val="24"/>
          <w:szCs w:val="24"/>
        </w:rPr>
        <w:t>rota’d</w:t>
      </w:r>
      <w:proofErr w:type="spellEnd"/>
      <w:r w:rsidRPr="0042468F">
        <w:rPr>
          <w:sz w:val="24"/>
          <w:szCs w:val="24"/>
        </w:rPr>
        <w:t xml:space="preserve"> to be at work as compensatory rest / zero hours for your OOH commitments?</w:t>
      </w:r>
    </w:p>
    <w:p w:rsidR="0042468F" w:rsidRPr="0042468F" w:rsidRDefault="0042468F" w:rsidP="0042468F">
      <w:pPr>
        <w:spacing w:line="276" w:lineRule="auto"/>
        <w:rPr>
          <w:sz w:val="24"/>
          <w:szCs w:val="24"/>
        </w:rPr>
      </w:pPr>
      <w:r w:rsidRPr="0042468F">
        <w:rPr>
          <w:sz w:val="24"/>
          <w:szCs w:val="24"/>
        </w:rPr>
        <w:t>10.7</w:t>
      </w:r>
      <w:r w:rsidRPr="0042468F">
        <w:rPr>
          <w:sz w:val="24"/>
          <w:szCs w:val="24"/>
        </w:rPr>
        <w:tab/>
        <w:t>On average, each month, how many rest / zero hours sessions do you not take in order to attend training opportunities?</w:t>
      </w:r>
    </w:p>
    <w:p w:rsidR="0042468F" w:rsidRPr="0042468F" w:rsidRDefault="0042468F" w:rsidP="0042468F">
      <w:pPr>
        <w:spacing w:line="276" w:lineRule="auto"/>
        <w:rPr>
          <w:sz w:val="24"/>
          <w:szCs w:val="24"/>
        </w:rPr>
      </w:pPr>
      <w:r w:rsidRPr="0042468F">
        <w:rPr>
          <w:sz w:val="24"/>
          <w:szCs w:val="24"/>
        </w:rPr>
        <w:t>10.8</w:t>
      </w:r>
      <w:r w:rsidRPr="0042468F">
        <w:rPr>
          <w:sz w:val="24"/>
          <w:szCs w:val="24"/>
        </w:rPr>
        <w:tab/>
        <w:t xml:space="preserve">Has your subspecialty training been extended beyond your initial projected completion date? </w:t>
      </w:r>
    </w:p>
    <w:p w:rsidR="0042468F" w:rsidRPr="0042468F" w:rsidRDefault="0042468F" w:rsidP="0042468F">
      <w:pPr>
        <w:spacing w:line="276" w:lineRule="auto"/>
        <w:rPr>
          <w:sz w:val="24"/>
          <w:szCs w:val="24"/>
        </w:rPr>
      </w:pPr>
      <w:r w:rsidRPr="0042468F">
        <w:rPr>
          <w:sz w:val="24"/>
          <w:szCs w:val="24"/>
        </w:rPr>
        <w:t>10.9</w:t>
      </w:r>
      <w:r w:rsidRPr="0042468F">
        <w:rPr>
          <w:sz w:val="24"/>
          <w:szCs w:val="24"/>
        </w:rPr>
        <w:tab/>
        <w:t>If you feel your rota does not allow opportunities to undertake all aspects of the training programme, is this because:</w:t>
      </w:r>
    </w:p>
    <w:p w:rsidR="0042468F" w:rsidRPr="0042468F" w:rsidRDefault="0042468F" w:rsidP="0042468F">
      <w:pPr>
        <w:spacing w:line="276" w:lineRule="auto"/>
        <w:rPr>
          <w:sz w:val="24"/>
          <w:szCs w:val="24"/>
        </w:rPr>
      </w:pPr>
      <w:r w:rsidRPr="0042468F">
        <w:rPr>
          <w:sz w:val="24"/>
          <w:szCs w:val="24"/>
        </w:rPr>
        <w:t>10.10</w:t>
      </w:r>
      <w:r w:rsidRPr="0042468F">
        <w:rPr>
          <w:sz w:val="24"/>
          <w:szCs w:val="24"/>
        </w:rPr>
        <w:tab/>
        <w:t>Could you meet all of your SST requirements in your unit?</w:t>
      </w:r>
    </w:p>
    <w:p w:rsidR="0042468F" w:rsidRPr="0042468F" w:rsidRDefault="0042468F" w:rsidP="0042468F">
      <w:pPr>
        <w:spacing w:line="276" w:lineRule="auto"/>
        <w:rPr>
          <w:sz w:val="24"/>
          <w:szCs w:val="24"/>
        </w:rPr>
      </w:pPr>
      <w:r w:rsidRPr="0042468F">
        <w:rPr>
          <w:sz w:val="24"/>
          <w:szCs w:val="24"/>
        </w:rPr>
        <w:t>10.10.1</w:t>
      </w:r>
      <w:r w:rsidRPr="0042468F">
        <w:rPr>
          <w:sz w:val="24"/>
          <w:szCs w:val="24"/>
        </w:rPr>
        <w:tab/>
        <w:t>Which areas/procedures could you not do in your unit?</w:t>
      </w:r>
    </w:p>
    <w:p w:rsidR="0042468F" w:rsidRPr="0042468F" w:rsidRDefault="0042468F" w:rsidP="0042468F">
      <w:pPr>
        <w:spacing w:line="276" w:lineRule="auto"/>
        <w:rPr>
          <w:sz w:val="24"/>
          <w:szCs w:val="24"/>
        </w:rPr>
      </w:pPr>
      <w:r w:rsidRPr="0042468F">
        <w:rPr>
          <w:sz w:val="24"/>
          <w:szCs w:val="24"/>
        </w:rPr>
        <w:t>10.10.2</w:t>
      </w:r>
      <w:r w:rsidRPr="0042468F">
        <w:rPr>
          <w:sz w:val="24"/>
          <w:szCs w:val="24"/>
        </w:rPr>
        <w:tab/>
        <w:t>Was there an opportunity for you to get this experience in another unit?</w:t>
      </w:r>
    </w:p>
    <w:p w:rsidR="0042468F" w:rsidRPr="0042468F" w:rsidRDefault="0042468F" w:rsidP="0042468F">
      <w:pPr>
        <w:spacing w:line="276" w:lineRule="auto"/>
        <w:rPr>
          <w:sz w:val="24"/>
          <w:szCs w:val="24"/>
        </w:rPr>
      </w:pPr>
      <w:r w:rsidRPr="0042468F">
        <w:rPr>
          <w:sz w:val="24"/>
          <w:szCs w:val="24"/>
        </w:rPr>
        <w:lastRenderedPageBreak/>
        <w:t>10.11</w:t>
      </w:r>
      <w:r w:rsidRPr="0042468F">
        <w:rPr>
          <w:sz w:val="24"/>
          <w:szCs w:val="24"/>
        </w:rPr>
        <w:tab/>
        <w:t>To what extent do you agree or disagree with the following statements?</w:t>
      </w:r>
    </w:p>
    <w:p w:rsidR="0042468F" w:rsidRPr="0042468F" w:rsidRDefault="0042468F" w:rsidP="0042468F">
      <w:pPr>
        <w:spacing w:line="276" w:lineRule="auto"/>
        <w:rPr>
          <w:sz w:val="24"/>
          <w:szCs w:val="24"/>
        </w:rPr>
      </w:pPr>
      <w:r w:rsidRPr="0042468F">
        <w:rPr>
          <w:sz w:val="24"/>
          <w:szCs w:val="24"/>
        </w:rPr>
        <w:t>10.11.1</w:t>
      </w:r>
      <w:r w:rsidRPr="0042468F">
        <w:rPr>
          <w:sz w:val="24"/>
          <w:szCs w:val="24"/>
        </w:rPr>
        <w:tab/>
        <w:t>My OOH commitment does not have a negative impact on training</w:t>
      </w:r>
    </w:p>
    <w:p w:rsidR="0042468F" w:rsidRPr="0042468F" w:rsidRDefault="0042468F" w:rsidP="0042468F">
      <w:pPr>
        <w:spacing w:line="276" w:lineRule="auto"/>
        <w:rPr>
          <w:sz w:val="24"/>
          <w:szCs w:val="24"/>
        </w:rPr>
      </w:pPr>
      <w:r w:rsidRPr="0042468F">
        <w:rPr>
          <w:sz w:val="24"/>
          <w:szCs w:val="24"/>
        </w:rPr>
        <w:t>10.11.2</w:t>
      </w:r>
      <w:r w:rsidRPr="0042468F">
        <w:rPr>
          <w:sz w:val="24"/>
          <w:szCs w:val="24"/>
        </w:rPr>
        <w:tab/>
        <w:t>The rota allows the opportunity to undertake all aspects of my subspecialty training programme</w:t>
      </w:r>
    </w:p>
    <w:p w:rsidR="0042468F" w:rsidRPr="0042468F" w:rsidRDefault="0042468F" w:rsidP="0042468F">
      <w:pPr>
        <w:spacing w:line="276" w:lineRule="auto"/>
        <w:rPr>
          <w:sz w:val="24"/>
          <w:szCs w:val="24"/>
        </w:rPr>
      </w:pPr>
      <w:r w:rsidRPr="0042468F">
        <w:rPr>
          <w:sz w:val="24"/>
          <w:szCs w:val="24"/>
        </w:rPr>
        <w:t>10.11.3</w:t>
      </w:r>
      <w:r w:rsidRPr="0042468F">
        <w:rPr>
          <w:sz w:val="24"/>
          <w:szCs w:val="24"/>
        </w:rPr>
        <w:tab/>
        <w:t>I rarely miss specific training sessions to cross cover commitments for others planned leave</w:t>
      </w:r>
    </w:p>
    <w:p w:rsidR="0042468F" w:rsidRPr="0042468F" w:rsidRDefault="0042468F" w:rsidP="0042468F">
      <w:pPr>
        <w:spacing w:line="276" w:lineRule="auto"/>
        <w:rPr>
          <w:sz w:val="24"/>
          <w:szCs w:val="24"/>
        </w:rPr>
      </w:pPr>
      <w:r w:rsidRPr="0042468F">
        <w:rPr>
          <w:sz w:val="24"/>
          <w:szCs w:val="24"/>
        </w:rPr>
        <w:t>10.12</w:t>
      </w:r>
      <w:r w:rsidRPr="0042468F">
        <w:rPr>
          <w:sz w:val="24"/>
          <w:szCs w:val="24"/>
        </w:rPr>
        <w:tab/>
        <w:t>The following are Trainer related questions:</w:t>
      </w:r>
    </w:p>
    <w:p w:rsidR="0042468F" w:rsidRPr="0042468F" w:rsidRDefault="0042468F" w:rsidP="0042468F">
      <w:pPr>
        <w:spacing w:line="276" w:lineRule="auto"/>
        <w:rPr>
          <w:sz w:val="24"/>
          <w:szCs w:val="24"/>
        </w:rPr>
      </w:pPr>
      <w:r w:rsidRPr="0042468F">
        <w:rPr>
          <w:sz w:val="24"/>
          <w:szCs w:val="24"/>
        </w:rPr>
        <w:t>10.12.1</w:t>
      </w:r>
      <w:r w:rsidRPr="0042468F">
        <w:rPr>
          <w:sz w:val="24"/>
          <w:szCs w:val="24"/>
        </w:rPr>
        <w:tab/>
        <w:t>My subspecialty training programme director has been approachable</w:t>
      </w:r>
    </w:p>
    <w:p w:rsidR="0042468F" w:rsidRPr="0042468F" w:rsidRDefault="0042468F" w:rsidP="0042468F">
      <w:pPr>
        <w:spacing w:line="276" w:lineRule="auto"/>
        <w:rPr>
          <w:sz w:val="24"/>
          <w:szCs w:val="24"/>
        </w:rPr>
      </w:pPr>
      <w:r w:rsidRPr="0042468F">
        <w:rPr>
          <w:sz w:val="24"/>
          <w:szCs w:val="24"/>
        </w:rPr>
        <w:t>10.12.2</w:t>
      </w:r>
      <w:r w:rsidRPr="0042468F">
        <w:rPr>
          <w:sz w:val="24"/>
          <w:szCs w:val="24"/>
        </w:rPr>
        <w:tab/>
        <w:t>My subspecialty training programme director has been a good teacher</w:t>
      </w:r>
    </w:p>
    <w:p w:rsidR="0042468F" w:rsidRPr="0042468F" w:rsidRDefault="0042468F" w:rsidP="0042468F">
      <w:pPr>
        <w:spacing w:line="276" w:lineRule="auto"/>
        <w:rPr>
          <w:sz w:val="24"/>
          <w:szCs w:val="24"/>
        </w:rPr>
      </w:pPr>
      <w:r w:rsidRPr="0042468F">
        <w:rPr>
          <w:sz w:val="24"/>
          <w:szCs w:val="24"/>
        </w:rPr>
        <w:t>10.12.3</w:t>
      </w:r>
      <w:r w:rsidRPr="0042468F">
        <w:rPr>
          <w:sz w:val="24"/>
          <w:szCs w:val="24"/>
        </w:rPr>
        <w:tab/>
        <w:t>My subspecialty training programme director has been supportive</w:t>
      </w:r>
    </w:p>
    <w:p w:rsidR="0042468F" w:rsidRPr="0042468F" w:rsidRDefault="0042468F" w:rsidP="0042468F">
      <w:pPr>
        <w:spacing w:line="276" w:lineRule="auto"/>
        <w:rPr>
          <w:sz w:val="24"/>
          <w:szCs w:val="24"/>
        </w:rPr>
      </w:pPr>
      <w:r w:rsidRPr="0042468F">
        <w:rPr>
          <w:sz w:val="24"/>
          <w:szCs w:val="24"/>
        </w:rPr>
        <w:t>10.12.4</w:t>
      </w:r>
      <w:r w:rsidRPr="0042468F">
        <w:rPr>
          <w:sz w:val="24"/>
          <w:szCs w:val="24"/>
        </w:rPr>
        <w:tab/>
        <w:t>My subspecialty training programme director has taken part in regular and constructive appraisals</w:t>
      </w:r>
    </w:p>
    <w:p w:rsidR="0042468F" w:rsidRPr="0042468F" w:rsidRDefault="0042468F" w:rsidP="0042468F">
      <w:pPr>
        <w:spacing w:line="276" w:lineRule="auto"/>
        <w:rPr>
          <w:sz w:val="24"/>
          <w:szCs w:val="24"/>
        </w:rPr>
      </w:pPr>
      <w:r w:rsidRPr="0042468F">
        <w:rPr>
          <w:sz w:val="24"/>
          <w:szCs w:val="24"/>
        </w:rPr>
        <w:t>10.13</w:t>
      </w:r>
      <w:r w:rsidRPr="0042468F">
        <w:rPr>
          <w:sz w:val="24"/>
          <w:szCs w:val="24"/>
        </w:rPr>
        <w:tab/>
        <w:t>Other Trainers:</w:t>
      </w:r>
    </w:p>
    <w:p w:rsidR="0042468F" w:rsidRPr="0042468F" w:rsidRDefault="0042468F" w:rsidP="0042468F">
      <w:pPr>
        <w:spacing w:line="276" w:lineRule="auto"/>
        <w:rPr>
          <w:sz w:val="24"/>
          <w:szCs w:val="24"/>
        </w:rPr>
      </w:pPr>
      <w:r w:rsidRPr="0042468F">
        <w:rPr>
          <w:sz w:val="24"/>
          <w:szCs w:val="24"/>
        </w:rPr>
        <w:t>10.13.1</w:t>
      </w:r>
      <w:r w:rsidRPr="0042468F">
        <w:rPr>
          <w:sz w:val="24"/>
          <w:szCs w:val="24"/>
        </w:rPr>
        <w:tab/>
        <w:t>How many other subspecialty clinical trainers / supervisors do you have?</w:t>
      </w:r>
    </w:p>
    <w:p w:rsidR="0042468F" w:rsidRPr="0042468F" w:rsidRDefault="0042468F" w:rsidP="0042468F">
      <w:pPr>
        <w:spacing w:line="276" w:lineRule="auto"/>
        <w:rPr>
          <w:sz w:val="24"/>
          <w:szCs w:val="24"/>
        </w:rPr>
      </w:pPr>
      <w:r w:rsidRPr="0042468F">
        <w:rPr>
          <w:sz w:val="24"/>
          <w:szCs w:val="24"/>
        </w:rPr>
        <w:t>10.13.2</w:t>
      </w:r>
      <w:r w:rsidRPr="0042468F">
        <w:rPr>
          <w:sz w:val="24"/>
          <w:szCs w:val="24"/>
        </w:rPr>
        <w:tab/>
        <w:t>My clinical supervisors have provided me with feedback that is constructive and helpful</w:t>
      </w:r>
    </w:p>
    <w:p w:rsidR="0042468F" w:rsidRPr="0042468F" w:rsidRDefault="0042468F" w:rsidP="0042468F">
      <w:pPr>
        <w:spacing w:line="276" w:lineRule="auto"/>
        <w:rPr>
          <w:sz w:val="24"/>
          <w:szCs w:val="24"/>
        </w:rPr>
      </w:pPr>
      <w:r w:rsidRPr="0042468F">
        <w:rPr>
          <w:sz w:val="24"/>
          <w:szCs w:val="24"/>
        </w:rPr>
        <w:t>10.13.3</w:t>
      </w:r>
      <w:r w:rsidRPr="0042468F">
        <w:rPr>
          <w:sz w:val="24"/>
          <w:szCs w:val="24"/>
        </w:rPr>
        <w:tab/>
        <w:t>This trainer has been approachable</w:t>
      </w:r>
    </w:p>
    <w:p w:rsidR="0042468F" w:rsidRPr="0042468F" w:rsidRDefault="0042468F" w:rsidP="0042468F">
      <w:pPr>
        <w:spacing w:line="276" w:lineRule="auto"/>
        <w:rPr>
          <w:sz w:val="24"/>
          <w:szCs w:val="24"/>
        </w:rPr>
      </w:pPr>
      <w:r w:rsidRPr="0042468F">
        <w:rPr>
          <w:sz w:val="24"/>
          <w:szCs w:val="24"/>
        </w:rPr>
        <w:t>10.13.4</w:t>
      </w:r>
      <w:r w:rsidRPr="0042468F">
        <w:rPr>
          <w:sz w:val="24"/>
          <w:szCs w:val="24"/>
        </w:rPr>
        <w:tab/>
        <w:t>This trainer has been a good teacher</w:t>
      </w:r>
    </w:p>
    <w:p w:rsidR="0042468F" w:rsidRPr="0042468F" w:rsidRDefault="0042468F" w:rsidP="0042468F">
      <w:pPr>
        <w:spacing w:line="276" w:lineRule="auto"/>
        <w:rPr>
          <w:sz w:val="24"/>
          <w:szCs w:val="24"/>
        </w:rPr>
      </w:pPr>
      <w:r w:rsidRPr="0042468F">
        <w:rPr>
          <w:sz w:val="24"/>
          <w:szCs w:val="24"/>
        </w:rPr>
        <w:t>10.13.5</w:t>
      </w:r>
      <w:r w:rsidRPr="0042468F">
        <w:rPr>
          <w:sz w:val="24"/>
          <w:szCs w:val="24"/>
        </w:rPr>
        <w:tab/>
        <w:t>This trainer has been supportive</w:t>
      </w:r>
    </w:p>
    <w:p w:rsidR="0042468F" w:rsidRPr="0042468F" w:rsidRDefault="0042468F" w:rsidP="0042468F">
      <w:pPr>
        <w:spacing w:line="276" w:lineRule="auto"/>
        <w:rPr>
          <w:sz w:val="24"/>
          <w:szCs w:val="24"/>
        </w:rPr>
      </w:pPr>
      <w:r w:rsidRPr="0042468F">
        <w:rPr>
          <w:sz w:val="24"/>
          <w:szCs w:val="24"/>
        </w:rPr>
        <w:t>10.13.6</w:t>
      </w:r>
      <w:r w:rsidRPr="0042468F">
        <w:rPr>
          <w:sz w:val="24"/>
          <w:szCs w:val="24"/>
        </w:rPr>
        <w:tab/>
        <w:t>This trainer has taken part in regular and constructive appraisals</w:t>
      </w:r>
    </w:p>
    <w:p w:rsidR="0042468F" w:rsidRDefault="0042468F" w:rsidP="0042468F">
      <w:pPr>
        <w:spacing w:line="276" w:lineRule="auto"/>
      </w:pPr>
    </w:p>
    <w:p w:rsidR="0042468F" w:rsidRPr="0042468F" w:rsidRDefault="0042468F" w:rsidP="0042468F">
      <w:pPr>
        <w:spacing w:line="276" w:lineRule="auto"/>
        <w:rPr>
          <w:b/>
          <w:bCs/>
          <w:sz w:val="24"/>
          <w:szCs w:val="24"/>
        </w:rPr>
      </w:pPr>
      <w:r w:rsidRPr="0042468F">
        <w:rPr>
          <w:b/>
          <w:bCs/>
          <w:sz w:val="24"/>
          <w:szCs w:val="24"/>
        </w:rPr>
        <w:t>12</w:t>
      </w:r>
      <w:r w:rsidRPr="0042468F">
        <w:rPr>
          <w:b/>
          <w:bCs/>
          <w:sz w:val="24"/>
          <w:szCs w:val="24"/>
        </w:rPr>
        <w:tab/>
        <w:t>SST Gynaecological Oncology</w:t>
      </w:r>
    </w:p>
    <w:p w:rsidR="0042468F" w:rsidRPr="0042468F" w:rsidRDefault="0042468F" w:rsidP="0042468F">
      <w:pPr>
        <w:spacing w:line="276" w:lineRule="auto"/>
        <w:rPr>
          <w:sz w:val="24"/>
          <w:szCs w:val="24"/>
        </w:rPr>
      </w:pPr>
      <w:r w:rsidRPr="0042468F">
        <w:rPr>
          <w:sz w:val="24"/>
          <w:szCs w:val="24"/>
        </w:rPr>
        <w:t>12.1</w:t>
      </w:r>
      <w:r w:rsidRPr="0042468F">
        <w:rPr>
          <w:sz w:val="24"/>
          <w:szCs w:val="24"/>
        </w:rPr>
        <w:tab/>
        <w:t>To what extent do you agree or disagree with the following statements?</w:t>
      </w:r>
    </w:p>
    <w:p w:rsidR="0042468F" w:rsidRPr="0042468F" w:rsidRDefault="0042468F" w:rsidP="0042468F">
      <w:pPr>
        <w:spacing w:line="276" w:lineRule="auto"/>
        <w:rPr>
          <w:sz w:val="24"/>
          <w:szCs w:val="24"/>
        </w:rPr>
      </w:pPr>
      <w:r w:rsidRPr="0042468F">
        <w:rPr>
          <w:sz w:val="24"/>
          <w:szCs w:val="24"/>
        </w:rPr>
        <w:t>12.1.1</w:t>
      </w:r>
      <w:r w:rsidRPr="0042468F">
        <w:rPr>
          <w:sz w:val="24"/>
          <w:szCs w:val="24"/>
        </w:rPr>
        <w:tab/>
        <w:t>I have had appropriate opportunity to fulfil my subspecialty training requirements for the year in gynaecology appropriate for my stage of training</w:t>
      </w:r>
    </w:p>
    <w:p w:rsidR="0042468F" w:rsidRPr="0042468F" w:rsidRDefault="0042468F" w:rsidP="0042468F">
      <w:pPr>
        <w:spacing w:line="276" w:lineRule="auto"/>
        <w:rPr>
          <w:sz w:val="24"/>
          <w:szCs w:val="24"/>
        </w:rPr>
      </w:pPr>
      <w:bookmarkStart w:id="1" w:name="OLE_LINK1"/>
      <w:r w:rsidRPr="0042468F">
        <w:rPr>
          <w:sz w:val="24"/>
          <w:szCs w:val="24"/>
        </w:rPr>
        <w:t>12.1.2</w:t>
      </w:r>
      <w:r w:rsidRPr="0042468F">
        <w:rPr>
          <w:sz w:val="24"/>
          <w:szCs w:val="24"/>
        </w:rPr>
        <w:tab/>
        <w:t>I have had sufficient opportunities based on my curriculum needs and stage of training to develop my gynaecological surgical skills in:</w:t>
      </w:r>
    </w:p>
    <w:bookmarkEnd w:id="1"/>
    <w:p w:rsidR="0042468F" w:rsidRPr="0042468F" w:rsidRDefault="0042468F" w:rsidP="0042468F">
      <w:pPr>
        <w:spacing w:line="276" w:lineRule="auto"/>
        <w:rPr>
          <w:sz w:val="24"/>
          <w:szCs w:val="24"/>
        </w:rPr>
      </w:pPr>
      <w:r w:rsidRPr="0042468F">
        <w:rPr>
          <w:sz w:val="24"/>
          <w:szCs w:val="24"/>
        </w:rPr>
        <w:tab/>
        <w:t>Major procedures</w:t>
      </w:r>
    </w:p>
    <w:p w:rsidR="0042468F" w:rsidRPr="0042468F" w:rsidRDefault="0042468F" w:rsidP="0042468F">
      <w:pPr>
        <w:spacing w:line="276" w:lineRule="auto"/>
        <w:rPr>
          <w:sz w:val="24"/>
          <w:szCs w:val="24"/>
        </w:rPr>
      </w:pPr>
      <w:r w:rsidRPr="0042468F">
        <w:rPr>
          <w:sz w:val="24"/>
          <w:szCs w:val="24"/>
        </w:rPr>
        <w:t>12.1.3</w:t>
      </w:r>
      <w:r w:rsidRPr="0042468F">
        <w:rPr>
          <w:sz w:val="24"/>
          <w:szCs w:val="24"/>
        </w:rPr>
        <w:tab/>
        <w:t>Open</w:t>
      </w:r>
    </w:p>
    <w:p w:rsidR="0042468F" w:rsidRPr="0042468F" w:rsidRDefault="0042468F" w:rsidP="0042468F">
      <w:pPr>
        <w:spacing w:line="276" w:lineRule="auto"/>
        <w:rPr>
          <w:sz w:val="24"/>
          <w:szCs w:val="24"/>
        </w:rPr>
      </w:pPr>
      <w:r w:rsidRPr="0042468F">
        <w:rPr>
          <w:sz w:val="24"/>
          <w:szCs w:val="24"/>
        </w:rPr>
        <w:t>12.1.4</w:t>
      </w:r>
      <w:r w:rsidRPr="0042468F">
        <w:rPr>
          <w:sz w:val="24"/>
          <w:szCs w:val="24"/>
        </w:rPr>
        <w:tab/>
        <w:t>Laparoscopic</w:t>
      </w:r>
    </w:p>
    <w:p w:rsidR="0042468F" w:rsidRPr="0042468F" w:rsidRDefault="0042468F" w:rsidP="0042468F">
      <w:pPr>
        <w:spacing w:line="276" w:lineRule="auto"/>
        <w:rPr>
          <w:sz w:val="24"/>
          <w:szCs w:val="24"/>
        </w:rPr>
      </w:pPr>
      <w:r w:rsidRPr="0042468F">
        <w:rPr>
          <w:sz w:val="24"/>
          <w:szCs w:val="24"/>
        </w:rPr>
        <w:lastRenderedPageBreak/>
        <w:t>12.1.5</w:t>
      </w:r>
      <w:r w:rsidRPr="0042468F">
        <w:rPr>
          <w:sz w:val="24"/>
          <w:szCs w:val="24"/>
        </w:rPr>
        <w:tab/>
        <w:t>Radical hysterectomy</w:t>
      </w:r>
    </w:p>
    <w:p w:rsidR="0042468F" w:rsidRPr="0042468F" w:rsidRDefault="0042468F" w:rsidP="0042468F">
      <w:pPr>
        <w:spacing w:line="276" w:lineRule="auto"/>
        <w:rPr>
          <w:sz w:val="24"/>
          <w:szCs w:val="24"/>
        </w:rPr>
      </w:pPr>
      <w:r w:rsidRPr="0042468F">
        <w:rPr>
          <w:sz w:val="24"/>
          <w:szCs w:val="24"/>
        </w:rPr>
        <w:t>12.1.6</w:t>
      </w:r>
      <w:r w:rsidRPr="0042468F">
        <w:rPr>
          <w:sz w:val="24"/>
          <w:szCs w:val="24"/>
        </w:rPr>
        <w:tab/>
      </w:r>
      <w:proofErr w:type="spellStart"/>
      <w:r w:rsidRPr="0042468F">
        <w:rPr>
          <w:sz w:val="24"/>
          <w:szCs w:val="24"/>
        </w:rPr>
        <w:t>Debulking</w:t>
      </w:r>
      <w:proofErr w:type="spellEnd"/>
      <w:r w:rsidRPr="0042468F">
        <w:rPr>
          <w:sz w:val="24"/>
          <w:szCs w:val="24"/>
        </w:rPr>
        <w:t xml:space="preserve"> surgery</w:t>
      </w:r>
    </w:p>
    <w:p w:rsidR="0042468F" w:rsidRPr="0042468F" w:rsidRDefault="0042468F" w:rsidP="0042468F">
      <w:pPr>
        <w:spacing w:line="276" w:lineRule="auto"/>
        <w:rPr>
          <w:sz w:val="24"/>
          <w:szCs w:val="24"/>
        </w:rPr>
      </w:pPr>
      <w:r w:rsidRPr="0042468F">
        <w:rPr>
          <w:sz w:val="24"/>
          <w:szCs w:val="24"/>
        </w:rPr>
        <w:t>12.1.7</w:t>
      </w:r>
      <w:r w:rsidRPr="0042468F">
        <w:rPr>
          <w:sz w:val="24"/>
          <w:szCs w:val="24"/>
        </w:rPr>
        <w:tab/>
        <w:t>Pelvic node dissection</w:t>
      </w:r>
    </w:p>
    <w:p w:rsidR="0042468F" w:rsidRPr="0042468F" w:rsidRDefault="0042468F" w:rsidP="0042468F">
      <w:pPr>
        <w:spacing w:line="276" w:lineRule="auto"/>
        <w:rPr>
          <w:sz w:val="24"/>
          <w:szCs w:val="24"/>
        </w:rPr>
      </w:pPr>
      <w:r w:rsidRPr="0042468F">
        <w:rPr>
          <w:sz w:val="24"/>
          <w:szCs w:val="24"/>
        </w:rPr>
        <w:t>12.1.8</w:t>
      </w:r>
      <w:r w:rsidRPr="0042468F">
        <w:rPr>
          <w:sz w:val="24"/>
          <w:szCs w:val="24"/>
        </w:rPr>
        <w:tab/>
        <w:t xml:space="preserve">Radical </w:t>
      </w:r>
      <w:proofErr w:type="spellStart"/>
      <w:r w:rsidRPr="0042468F">
        <w:rPr>
          <w:sz w:val="24"/>
          <w:szCs w:val="24"/>
        </w:rPr>
        <w:t>Vulval</w:t>
      </w:r>
      <w:proofErr w:type="spellEnd"/>
      <w:r w:rsidRPr="0042468F">
        <w:rPr>
          <w:sz w:val="24"/>
          <w:szCs w:val="24"/>
        </w:rPr>
        <w:t xml:space="preserve"> surgery</w:t>
      </w:r>
    </w:p>
    <w:p w:rsidR="0042468F" w:rsidRPr="0042468F" w:rsidRDefault="0042468F" w:rsidP="0042468F">
      <w:pPr>
        <w:spacing w:line="276" w:lineRule="auto"/>
        <w:rPr>
          <w:sz w:val="24"/>
          <w:szCs w:val="24"/>
        </w:rPr>
      </w:pPr>
      <w:r w:rsidRPr="0042468F">
        <w:rPr>
          <w:sz w:val="24"/>
          <w:szCs w:val="24"/>
        </w:rPr>
        <w:t>12.1.9</w:t>
      </w:r>
      <w:r w:rsidRPr="0042468F">
        <w:rPr>
          <w:sz w:val="24"/>
          <w:szCs w:val="24"/>
        </w:rPr>
        <w:tab/>
        <w:t>Groin node surgery</w:t>
      </w:r>
    </w:p>
    <w:p w:rsidR="0042468F" w:rsidRPr="0042468F" w:rsidRDefault="0042468F" w:rsidP="0042468F">
      <w:pPr>
        <w:spacing w:line="276" w:lineRule="auto"/>
        <w:rPr>
          <w:sz w:val="24"/>
          <w:szCs w:val="24"/>
        </w:rPr>
      </w:pPr>
      <w:r w:rsidRPr="0042468F">
        <w:rPr>
          <w:sz w:val="24"/>
          <w:szCs w:val="24"/>
        </w:rPr>
        <w:t>12.1.10</w:t>
      </w:r>
      <w:r w:rsidRPr="0042468F">
        <w:rPr>
          <w:sz w:val="24"/>
          <w:szCs w:val="24"/>
        </w:rPr>
        <w:tab/>
        <w:t>I have had appropriate supervision for my level of training in gynaecology theatre – elective cases</w:t>
      </w:r>
    </w:p>
    <w:p w:rsidR="0042468F" w:rsidRPr="0042468F" w:rsidRDefault="0042468F" w:rsidP="0042468F">
      <w:pPr>
        <w:spacing w:line="276" w:lineRule="auto"/>
        <w:rPr>
          <w:sz w:val="24"/>
          <w:szCs w:val="24"/>
        </w:rPr>
      </w:pPr>
      <w:r w:rsidRPr="0042468F">
        <w:rPr>
          <w:sz w:val="24"/>
          <w:szCs w:val="24"/>
        </w:rPr>
        <w:t>12.1.11</w:t>
      </w:r>
      <w:r w:rsidRPr="0042468F">
        <w:rPr>
          <w:sz w:val="24"/>
          <w:szCs w:val="24"/>
        </w:rPr>
        <w:tab/>
        <w:t>I have had appropriate supervision for my level of training in managing emergency gynaecology cases</w:t>
      </w:r>
    </w:p>
    <w:p w:rsidR="0042468F" w:rsidRPr="0042468F" w:rsidRDefault="0042468F" w:rsidP="0042468F">
      <w:pPr>
        <w:spacing w:line="276" w:lineRule="auto"/>
        <w:rPr>
          <w:sz w:val="24"/>
          <w:szCs w:val="24"/>
        </w:rPr>
      </w:pPr>
      <w:r w:rsidRPr="0042468F">
        <w:rPr>
          <w:sz w:val="24"/>
          <w:szCs w:val="24"/>
        </w:rPr>
        <w:t>12.1.12</w:t>
      </w:r>
      <w:r w:rsidRPr="0042468F">
        <w:rPr>
          <w:sz w:val="24"/>
          <w:szCs w:val="24"/>
        </w:rPr>
        <w:tab/>
        <w:t>Trainers were supportive in completing the required gynaecology workplace-based assessments</w:t>
      </w:r>
    </w:p>
    <w:p w:rsidR="0042468F" w:rsidRPr="0042468F" w:rsidRDefault="0042468F" w:rsidP="0042468F">
      <w:pPr>
        <w:spacing w:line="276" w:lineRule="auto"/>
        <w:rPr>
          <w:sz w:val="24"/>
          <w:szCs w:val="24"/>
        </w:rPr>
      </w:pPr>
      <w:r w:rsidRPr="0042468F">
        <w:rPr>
          <w:sz w:val="24"/>
          <w:szCs w:val="24"/>
        </w:rPr>
        <w:t>12.1.13</w:t>
      </w:r>
      <w:r w:rsidRPr="0042468F">
        <w:rPr>
          <w:sz w:val="24"/>
          <w:szCs w:val="24"/>
        </w:rPr>
        <w:tab/>
        <w:t>My clinical supervisors have provided me with feedback that is constructive and helpful</w:t>
      </w:r>
    </w:p>
    <w:p w:rsidR="0042468F" w:rsidRPr="0042468F" w:rsidRDefault="0042468F" w:rsidP="0042468F">
      <w:pPr>
        <w:spacing w:line="276" w:lineRule="auto"/>
        <w:rPr>
          <w:sz w:val="24"/>
          <w:szCs w:val="24"/>
        </w:rPr>
      </w:pPr>
      <w:r w:rsidRPr="0042468F">
        <w:rPr>
          <w:sz w:val="24"/>
          <w:szCs w:val="24"/>
        </w:rPr>
        <w:t>12.1.14</w:t>
      </w:r>
      <w:r w:rsidRPr="0042468F">
        <w:rPr>
          <w:sz w:val="24"/>
          <w:szCs w:val="24"/>
        </w:rPr>
        <w:tab/>
        <w:t>I have had sufficient exposure to the multidisciplinary meeting frequently enough to fulfil my learning needs</w:t>
      </w:r>
    </w:p>
    <w:p w:rsidR="0042468F" w:rsidRPr="0042468F" w:rsidRDefault="0042468F" w:rsidP="0042468F">
      <w:pPr>
        <w:spacing w:line="276" w:lineRule="auto"/>
        <w:rPr>
          <w:sz w:val="24"/>
          <w:szCs w:val="24"/>
        </w:rPr>
      </w:pPr>
      <w:r w:rsidRPr="0042468F">
        <w:rPr>
          <w:sz w:val="24"/>
          <w:szCs w:val="24"/>
        </w:rPr>
        <w:t>12.1.15</w:t>
      </w:r>
      <w:r w:rsidRPr="0042468F">
        <w:rPr>
          <w:sz w:val="24"/>
          <w:szCs w:val="24"/>
        </w:rPr>
        <w:tab/>
        <w:t>I have had appropriate supervision for my level of training in gynaecology clinic</w:t>
      </w:r>
    </w:p>
    <w:p w:rsidR="0042468F" w:rsidRPr="0042468F" w:rsidRDefault="0042468F" w:rsidP="0042468F">
      <w:pPr>
        <w:spacing w:line="276" w:lineRule="auto"/>
        <w:rPr>
          <w:sz w:val="24"/>
          <w:szCs w:val="24"/>
        </w:rPr>
      </w:pPr>
      <w:r w:rsidRPr="0042468F">
        <w:rPr>
          <w:sz w:val="24"/>
          <w:szCs w:val="24"/>
        </w:rPr>
        <w:t>12.1.16</w:t>
      </w:r>
      <w:r w:rsidRPr="0042468F">
        <w:rPr>
          <w:sz w:val="24"/>
          <w:szCs w:val="24"/>
        </w:rPr>
        <w:tab/>
        <w:t>I have had the opportunity to commence my modules and / or have a plan to complete them</w:t>
      </w:r>
    </w:p>
    <w:p w:rsidR="0042468F" w:rsidRPr="0042468F" w:rsidRDefault="0042468F" w:rsidP="0042468F">
      <w:pPr>
        <w:spacing w:line="276" w:lineRule="auto"/>
        <w:rPr>
          <w:sz w:val="24"/>
          <w:szCs w:val="24"/>
        </w:rPr>
      </w:pPr>
      <w:r w:rsidRPr="0042468F">
        <w:rPr>
          <w:sz w:val="24"/>
          <w:szCs w:val="24"/>
        </w:rPr>
        <w:t>12.1.17</w:t>
      </w:r>
      <w:r w:rsidRPr="0042468F">
        <w:rPr>
          <w:sz w:val="24"/>
          <w:szCs w:val="24"/>
        </w:rPr>
        <w:tab/>
        <w:t>All things considered I would recommend this centre to other trainees who wish to attain gynaecology subspecialty training</w:t>
      </w:r>
    </w:p>
    <w:p w:rsidR="0042468F" w:rsidRPr="0042468F" w:rsidRDefault="0042468F" w:rsidP="0042468F">
      <w:pPr>
        <w:spacing w:line="276" w:lineRule="auto"/>
        <w:rPr>
          <w:sz w:val="24"/>
          <w:szCs w:val="24"/>
        </w:rPr>
      </w:pPr>
      <w:r w:rsidRPr="0042468F">
        <w:rPr>
          <w:sz w:val="24"/>
          <w:szCs w:val="24"/>
        </w:rPr>
        <w:t>12.2</w:t>
      </w:r>
      <w:r w:rsidRPr="0042468F">
        <w:rPr>
          <w:sz w:val="24"/>
          <w:szCs w:val="24"/>
        </w:rPr>
        <w:tab/>
        <w:t>I have had access to a laparoscopic box trainer or virtual reality simulator</w:t>
      </w:r>
    </w:p>
    <w:p w:rsidR="0042468F" w:rsidRPr="0042468F" w:rsidRDefault="0042468F" w:rsidP="0042468F">
      <w:pPr>
        <w:spacing w:line="276" w:lineRule="auto"/>
        <w:rPr>
          <w:sz w:val="24"/>
          <w:szCs w:val="24"/>
        </w:rPr>
      </w:pPr>
      <w:r w:rsidRPr="0042468F">
        <w:rPr>
          <w:sz w:val="24"/>
          <w:szCs w:val="24"/>
        </w:rPr>
        <w:t>12.3</w:t>
      </w:r>
      <w:r w:rsidRPr="0042468F">
        <w:rPr>
          <w:sz w:val="24"/>
          <w:szCs w:val="24"/>
        </w:rPr>
        <w:tab/>
        <w:t>There was a formal programme of simulation training in gynaecological procedural skills</w:t>
      </w:r>
    </w:p>
    <w:p w:rsidR="0042468F" w:rsidRDefault="0042468F" w:rsidP="0042468F">
      <w:pPr>
        <w:spacing w:line="276" w:lineRule="auto"/>
      </w:pPr>
    </w:p>
    <w:p w:rsidR="0042468F" w:rsidRDefault="0042468F" w:rsidP="0042468F">
      <w:pPr>
        <w:spacing w:line="276" w:lineRule="auto"/>
      </w:pPr>
    </w:p>
    <w:p w:rsidR="0042468F" w:rsidRPr="0042468F" w:rsidRDefault="0042468F" w:rsidP="0042468F">
      <w:pPr>
        <w:spacing w:line="276" w:lineRule="auto"/>
        <w:rPr>
          <w:b/>
          <w:bCs/>
          <w:sz w:val="24"/>
          <w:szCs w:val="24"/>
        </w:rPr>
      </w:pPr>
      <w:r w:rsidRPr="0042468F">
        <w:rPr>
          <w:b/>
          <w:bCs/>
          <w:sz w:val="24"/>
          <w:szCs w:val="24"/>
        </w:rPr>
        <w:t>13</w:t>
      </w:r>
      <w:r w:rsidRPr="0042468F">
        <w:rPr>
          <w:b/>
          <w:bCs/>
          <w:sz w:val="24"/>
          <w:szCs w:val="24"/>
        </w:rPr>
        <w:tab/>
        <w:t>SST Maternal and Fetal Medicine</w:t>
      </w:r>
    </w:p>
    <w:p w:rsidR="0042468F" w:rsidRPr="0042468F" w:rsidRDefault="0042468F" w:rsidP="0042468F">
      <w:pPr>
        <w:spacing w:line="276" w:lineRule="auto"/>
        <w:rPr>
          <w:sz w:val="24"/>
          <w:szCs w:val="24"/>
        </w:rPr>
      </w:pPr>
      <w:r w:rsidRPr="0042468F">
        <w:rPr>
          <w:sz w:val="24"/>
          <w:szCs w:val="24"/>
        </w:rPr>
        <w:t>13.1</w:t>
      </w:r>
      <w:r w:rsidRPr="0042468F">
        <w:rPr>
          <w:sz w:val="24"/>
          <w:szCs w:val="24"/>
        </w:rPr>
        <w:tab/>
        <w:t>To what extent do you agree or disagree with the following statements?</w:t>
      </w:r>
    </w:p>
    <w:p w:rsidR="0042468F" w:rsidRPr="0042468F" w:rsidRDefault="0042468F" w:rsidP="0042468F">
      <w:pPr>
        <w:spacing w:line="276" w:lineRule="auto"/>
        <w:rPr>
          <w:sz w:val="24"/>
          <w:szCs w:val="24"/>
        </w:rPr>
      </w:pPr>
      <w:r w:rsidRPr="0042468F">
        <w:rPr>
          <w:sz w:val="24"/>
          <w:szCs w:val="24"/>
        </w:rPr>
        <w:t>13.1.1</w:t>
      </w:r>
      <w:r w:rsidRPr="0042468F">
        <w:rPr>
          <w:sz w:val="24"/>
          <w:szCs w:val="24"/>
        </w:rPr>
        <w:tab/>
        <w:t xml:space="preserve">I have had appropriate opportunity to fulfil my subspecialty training requirements for the year in maternal and </w:t>
      </w:r>
      <w:proofErr w:type="spellStart"/>
      <w:r w:rsidRPr="0042468F">
        <w:rPr>
          <w:sz w:val="24"/>
          <w:szCs w:val="24"/>
        </w:rPr>
        <w:t>fetal</w:t>
      </w:r>
      <w:proofErr w:type="spellEnd"/>
      <w:r w:rsidRPr="0042468F">
        <w:rPr>
          <w:sz w:val="24"/>
          <w:szCs w:val="24"/>
        </w:rPr>
        <w:t xml:space="preserve"> medicine appropriate for my stage of training</w:t>
      </w:r>
    </w:p>
    <w:p w:rsidR="0042468F" w:rsidRPr="0042468F" w:rsidRDefault="0042468F" w:rsidP="0042468F">
      <w:pPr>
        <w:spacing w:line="276" w:lineRule="auto"/>
        <w:rPr>
          <w:sz w:val="24"/>
          <w:szCs w:val="24"/>
        </w:rPr>
      </w:pPr>
      <w:r w:rsidRPr="0042468F">
        <w:rPr>
          <w:sz w:val="24"/>
          <w:szCs w:val="24"/>
        </w:rPr>
        <w:t>13.1.2</w:t>
      </w:r>
      <w:r w:rsidRPr="0042468F">
        <w:rPr>
          <w:sz w:val="24"/>
          <w:szCs w:val="24"/>
        </w:rPr>
        <w:tab/>
        <w:t>I have had adequate opportunities for training in high level obstetric ultrasound</w:t>
      </w:r>
    </w:p>
    <w:p w:rsidR="0042468F" w:rsidRPr="0042468F" w:rsidRDefault="0042468F" w:rsidP="0042468F">
      <w:pPr>
        <w:spacing w:line="276" w:lineRule="auto"/>
        <w:rPr>
          <w:sz w:val="24"/>
          <w:szCs w:val="24"/>
        </w:rPr>
      </w:pPr>
      <w:r w:rsidRPr="0042468F">
        <w:rPr>
          <w:sz w:val="24"/>
          <w:szCs w:val="24"/>
        </w:rPr>
        <w:lastRenderedPageBreak/>
        <w:t>13.1.3</w:t>
      </w:r>
      <w:r w:rsidRPr="0042468F">
        <w:rPr>
          <w:sz w:val="24"/>
          <w:szCs w:val="24"/>
        </w:rPr>
        <w:tab/>
        <w:t>I have had adequate opportunities for training in invasive prenatal diagnostic procedures (CVS/amniocentesis)</w:t>
      </w:r>
    </w:p>
    <w:p w:rsidR="0042468F" w:rsidRPr="0042468F" w:rsidRDefault="0042468F" w:rsidP="0042468F">
      <w:pPr>
        <w:spacing w:line="276" w:lineRule="auto"/>
        <w:rPr>
          <w:sz w:val="24"/>
          <w:szCs w:val="24"/>
        </w:rPr>
      </w:pPr>
      <w:r w:rsidRPr="0042468F">
        <w:rPr>
          <w:sz w:val="24"/>
          <w:szCs w:val="24"/>
        </w:rPr>
        <w:t>13.1.4</w:t>
      </w:r>
      <w:r w:rsidRPr="0042468F">
        <w:rPr>
          <w:sz w:val="24"/>
          <w:szCs w:val="24"/>
        </w:rPr>
        <w:tab/>
        <w:t xml:space="preserve">I have had adequate opportunities for observation of higher level invasive </w:t>
      </w:r>
      <w:proofErr w:type="spellStart"/>
      <w:r w:rsidRPr="0042468F">
        <w:rPr>
          <w:sz w:val="24"/>
          <w:szCs w:val="24"/>
        </w:rPr>
        <w:t>fetal</w:t>
      </w:r>
      <w:proofErr w:type="spellEnd"/>
      <w:r w:rsidRPr="0042468F">
        <w:rPr>
          <w:sz w:val="24"/>
          <w:szCs w:val="24"/>
        </w:rPr>
        <w:t xml:space="preserve"> medicine procedures such as IUT and laser</w:t>
      </w:r>
    </w:p>
    <w:p w:rsidR="0042468F" w:rsidRPr="0042468F" w:rsidRDefault="0042468F" w:rsidP="0042468F">
      <w:pPr>
        <w:spacing w:line="276" w:lineRule="auto"/>
        <w:rPr>
          <w:sz w:val="24"/>
          <w:szCs w:val="24"/>
        </w:rPr>
      </w:pPr>
      <w:r w:rsidRPr="0042468F">
        <w:rPr>
          <w:sz w:val="24"/>
          <w:szCs w:val="24"/>
        </w:rPr>
        <w:t>13.1.5</w:t>
      </w:r>
      <w:r w:rsidRPr="0042468F">
        <w:rPr>
          <w:sz w:val="24"/>
          <w:szCs w:val="24"/>
        </w:rPr>
        <w:tab/>
        <w:t xml:space="preserve">I have had adequate exposure to </w:t>
      </w:r>
      <w:proofErr w:type="spellStart"/>
      <w:r w:rsidRPr="0042468F">
        <w:rPr>
          <w:sz w:val="24"/>
          <w:szCs w:val="24"/>
        </w:rPr>
        <w:t>fetal</w:t>
      </w:r>
      <w:proofErr w:type="spellEnd"/>
      <w:r w:rsidRPr="0042468F">
        <w:rPr>
          <w:sz w:val="24"/>
          <w:szCs w:val="24"/>
        </w:rPr>
        <w:t xml:space="preserve"> medicine to achieve my training goals for this year</w:t>
      </w:r>
    </w:p>
    <w:p w:rsidR="0042468F" w:rsidRPr="0042468F" w:rsidRDefault="0042468F" w:rsidP="0042468F">
      <w:pPr>
        <w:spacing w:line="276" w:lineRule="auto"/>
        <w:rPr>
          <w:sz w:val="24"/>
          <w:szCs w:val="24"/>
        </w:rPr>
      </w:pPr>
      <w:r w:rsidRPr="0042468F">
        <w:rPr>
          <w:sz w:val="24"/>
          <w:szCs w:val="24"/>
        </w:rPr>
        <w:t>13.1.6</w:t>
      </w:r>
      <w:r w:rsidRPr="0042468F">
        <w:rPr>
          <w:sz w:val="24"/>
          <w:szCs w:val="24"/>
        </w:rPr>
        <w:tab/>
        <w:t xml:space="preserve">I have had adequate supervision in </w:t>
      </w:r>
      <w:proofErr w:type="spellStart"/>
      <w:r w:rsidRPr="0042468F">
        <w:rPr>
          <w:sz w:val="24"/>
          <w:szCs w:val="24"/>
        </w:rPr>
        <w:t>fetal</w:t>
      </w:r>
      <w:proofErr w:type="spellEnd"/>
      <w:r w:rsidRPr="0042468F">
        <w:rPr>
          <w:sz w:val="24"/>
          <w:szCs w:val="24"/>
        </w:rPr>
        <w:t xml:space="preserve"> medicine clinics</w:t>
      </w:r>
    </w:p>
    <w:p w:rsidR="0042468F" w:rsidRPr="0042468F" w:rsidRDefault="0042468F" w:rsidP="0042468F">
      <w:pPr>
        <w:spacing w:line="276" w:lineRule="auto"/>
        <w:rPr>
          <w:sz w:val="24"/>
          <w:szCs w:val="24"/>
        </w:rPr>
      </w:pPr>
      <w:r w:rsidRPr="0042468F">
        <w:rPr>
          <w:sz w:val="24"/>
          <w:szCs w:val="24"/>
        </w:rPr>
        <w:t>13.1.7</w:t>
      </w:r>
      <w:r w:rsidRPr="0042468F">
        <w:rPr>
          <w:sz w:val="24"/>
          <w:szCs w:val="24"/>
        </w:rPr>
        <w:tab/>
        <w:t>I have had adequate exposure to a multidisciplinary approach to maternal medicine to achieve my training goals for this year</w:t>
      </w:r>
    </w:p>
    <w:p w:rsidR="0042468F" w:rsidRPr="0042468F" w:rsidRDefault="0042468F" w:rsidP="0042468F">
      <w:pPr>
        <w:spacing w:line="276" w:lineRule="auto"/>
        <w:rPr>
          <w:sz w:val="24"/>
          <w:szCs w:val="24"/>
        </w:rPr>
      </w:pPr>
      <w:r w:rsidRPr="0042468F">
        <w:rPr>
          <w:sz w:val="24"/>
          <w:szCs w:val="24"/>
        </w:rPr>
        <w:t>13.1.8</w:t>
      </w:r>
      <w:r w:rsidRPr="0042468F">
        <w:rPr>
          <w:sz w:val="24"/>
          <w:szCs w:val="24"/>
        </w:rPr>
        <w:tab/>
        <w:t>I have had adequate supervision in maternal medicine clinics</w:t>
      </w:r>
    </w:p>
    <w:p w:rsidR="0042468F" w:rsidRPr="0042468F" w:rsidRDefault="0042468F" w:rsidP="0042468F">
      <w:pPr>
        <w:spacing w:line="276" w:lineRule="auto"/>
        <w:rPr>
          <w:sz w:val="24"/>
          <w:szCs w:val="24"/>
        </w:rPr>
      </w:pPr>
      <w:r w:rsidRPr="0042468F">
        <w:rPr>
          <w:sz w:val="24"/>
          <w:szCs w:val="24"/>
        </w:rPr>
        <w:t>13.1.9</w:t>
      </w:r>
      <w:r w:rsidRPr="0042468F">
        <w:rPr>
          <w:sz w:val="24"/>
          <w:szCs w:val="24"/>
        </w:rPr>
        <w:tab/>
        <w:t>I have had adequate opportunity to be observed counselling patients in complex clinical situations</w:t>
      </w:r>
    </w:p>
    <w:p w:rsidR="0042468F" w:rsidRPr="0042468F" w:rsidRDefault="0042468F" w:rsidP="0042468F">
      <w:pPr>
        <w:spacing w:line="276" w:lineRule="auto"/>
        <w:rPr>
          <w:sz w:val="24"/>
          <w:szCs w:val="24"/>
        </w:rPr>
      </w:pPr>
      <w:r w:rsidRPr="0042468F">
        <w:rPr>
          <w:sz w:val="24"/>
          <w:szCs w:val="24"/>
        </w:rPr>
        <w:t>13.1.10</w:t>
      </w:r>
      <w:r w:rsidRPr="0042468F">
        <w:rPr>
          <w:sz w:val="24"/>
          <w:szCs w:val="24"/>
        </w:rPr>
        <w:tab/>
        <w:t>I have had sufficient exposure to specialist medical clinics to achieve my training goals this year</w:t>
      </w:r>
    </w:p>
    <w:p w:rsidR="0042468F" w:rsidRPr="0042468F" w:rsidRDefault="0042468F" w:rsidP="0042468F">
      <w:pPr>
        <w:spacing w:line="276" w:lineRule="auto"/>
        <w:rPr>
          <w:sz w:val="24"/>
          <w:szCs w:val="24"/>
        </w:rPr>
      </w:pPr>
      <w:r w:rsidRPr="0042468F">
        <w:rPr>
          <w:sz w:val="24"/>
          <w:szCs w:val="24"/>
        </w:rPr>
        <w:t>13.1.11</w:t>
      </w:r>
      <w:r w:rsidRPr="0042468F">
        <w:rPr>
          <w:sz w:val="24"/>
          <w:szCs w:val="24"/>
        </w:rPr>
        <w:tab/>
        <w:t>I have had sufficient exposure to perinatal pathology to achieve my training goals this year</w:t>
      </w:r>
    </w:p>
    <w:p w:rsidR="0042468F" w:rsidRPr="0042468F" w:rsidRDefault="0042468F" w:rsidP="0042468F">
      <w:pPr>
        <w:spacing w:line="276" w:lineRule="auto"/>
        <w:rPr>
          <w:sz w:val="24"/>
          <w:szCs w:val="24"/>
        </w:rPr>
      </w:pPr>
      <w:r w:rsidRPr="0042468F">
        <w:rPr>
          <w:sz w:val="24"/>
          <w:szCs w:val="24"/>
        </w:rPr>
        <w:t>13.1.12</w:t>
      </w:r>
      <w:r w:rsidRPr="0042468F">
        <w:rPr>
          <w:sz w:val="24"/>
          <w:szCs w:val="24"/>
        </w:rPr>
        <w:tab/>
        <w:t>I have had sufficient exposure to neonatal surgery to achieve my training goals this year</w:t>
      </w:r>
    </w:p>
    <w:p w:rsidR="0042468F" w:rsidRPr="0042468F" w:rsidRDefault="0042468F" w:rsidP="0042468F">
      <w:pPr>
        <w:spacing w:line="276" w:lineRule="auto"/>
        <w:rPr>
          <w:sz w:val="24"/>
          <w:szCs w:val="24"/>
        </w:rPr>
      </w:pPr>
      <w:r w:rsidRPr="0042468F">
        <w:rPr>
          <w:sz w:val="24"/>
          <w:szCs w:val="24"/>
        </w:rPr>
        <w:t>13.1.13</w:t>
      </w:r>
      <w:r w:rsidRPr="0042468F">
        <w:rPr>
          <w:sz w:val="24"/>
          <w:szCs w:val="24"/>
        </w:rPr>
        <w:tab/>
        <w:t>I have had sufficient time and encouragement to complete work place based assessments</w:t>
      </w:r>
    </w:p>
    <w:p w:rsidR="0042468F" w:rsidRPr="0042468F" w:rsidRDefault="0042468F" w:rsidP="0042468F">
      <w:pPr>
        <w:spacing w:line="276" w:lineRule="auto"/>
        <w:rPr>
          <w:sz w:val="24"/>
          <w:szCs w:val="24"/>
        </w:rPr>
      </w:pPr>
      <w:r w:rsidRPr="0042468F">
        <w:rPr>
          <w:sz w:val="24"/>
          <w:szCs w:val="24"/>
        </w:rPr>
        <w:t>13.1.14</w:t>
      </w:r>
      <w:r w:rsidRPr="0042468F">
        <w:rPr>
          <w:sz w:val="24"/>
          <w:szCs w:val="24"/>
        </w:rPr>
        <w:tab/>
        <w:t>I have received sufficient feedback from my trainers</w:t>
      </w:r>
    </w:p>
    <w:p w:rsidR="0042468F" w:rsidRDefault="0042468F" w:rsidP="0042468F">
      <w:pPr>
        <w:spacing w:line="276" w:lineRule="auto"/>
        <w:rPr>
          <w:b/>
          <w:bCs/>
          <w:sz w:val="24"/>
          <w:szCs w:val="24"/>
        </w:rPr>
      </w:pPr>
    </w:p>
    <w:p w:rsidR="0042468F" w:rsidRPr="0042468F" w:rsidRDefault="0042468F" w:rsidP="0042468F">
      <w:pPr>
        <w:spacing w:line="276" w:lineRule="auto"/>
        <w:rPr>
          <w:b/>
          <w:bCs/>
          <w:sz w:val="24"/>
          <w:szCs w:val="24"/>
        </w:rPr>
      </w:pPr>
      <w:r w:rsidRPr="0042468F">
        <w:rPr>
          <w:b/>
          <w:bCs/>
          <w:sz w:val="24"/>
          <w:szCs w:val="24"/>
        </w:rPr>
        <w:t>14</w:t>
      </w:r>
      <w:r w:rsidRPr="0042468F">
        <w:rPr>
          <w:b/>
          <w:bCs/>
          <w:sz w:val="24"/>
          <w:szCs w:val="24"/>
        </w:rPr>
        <w:tab/>
        <w:t>SST Reproductive Medicine</w:t>
      </w:r>
    </w:p>
    <w:p w:rsidR="0042468F" w:rsidRPr="0042468F" w:rsidRDefault="0042468F" w:rsidP="0042468F">
      <w:pPr>
        <w:spacing w:line="276" w:lineRule="auto"/>
        <w:rPr>
          <w:sz w:val="24"/>
          <w:szCs w:val="24"/>
        </w:rPr>
      </w:pPr>
      <w:r w:rsidRPr="0042468F">
        <w:rPr>
          <w:sz w:val="24"/>
          <w:szCs w:val="24"/>
        </w:rPr>
        <w:t>14.1</w:t>
      </w:r>
      <w:r w:rsidRPr="0042468F">
        <w:rPr>
          <w:sz w:val="24"/>
          <w:szCs w:val="24"/>
        </w:rPr>
        <w:tab/>
        <w:t>To what extent do you agree or disagree with the following statements?</w:t>
      </w:r>
    </w:p>
    <w:p w:rsidR="0042468F" w:rsidRPr="0042468F" w:rsidRDefault="0042468F" w:rsidP="0042468F">
      <w:pPr>
        <w:spacing w:line="276" w:lineRule="auto"/>
        <w:rPr>
          <w:sz w:val="24"/>
          <w:szCs w:val="24"/>
        </w:rPr>
      </w:pPr>
      <w:r w:rsidRPr="0042468F">
        <w:rPr>
          <w:sz w:val="24"/>
          <w:szCs w:val="24"/>
        </w:rPr>
        <w:t>14.1.1</w:t>
      </w:r>
      <w:r w:rsidRPr="0042468F">
        <w:rPr>
          <w:sz w:val="24"/>
          <w:szCs w:val="24"/>
        </w:rPr>
        <w:tab/>
        <w:t>My schedule was tailored to my learning objectives</w:t>
      </w:r>
    </w:p>
    <w:p w:rsidR="0042468F" w:rsidRPr="0042468F" w:rsidRDefault="0042468F" w:rsidP="0042468F">
      <w:pPr>
        <w:spacing w:line="276" w:lineRule="auto"/>
        <w:rPr>
          <w:sz w:val="24"/>
          <w:szCs w:val="24"/>
        </w:rPr>
      </w:pPr>
      <w:r w:rsidRPr="0042468F">
        <w:rPr>
          <w:sz w:val="24"/>
          <w:szCs w:val="24"/>
        </w:rPr>
        <w:t>14.1.2</w:t>
      </w:r>
      <w:r w:rsidRPr="0042468F">
        <w:rPr>
          <w:sz w:val="24"/>
          <w:szCs w:val="24"/>
        </w:rPr>
        <w:tab/>
        <w:t>I have had opportunities to attend specialist clinics frequently enough to fulfil my learning needs</w:t>
      </w:r>
    </w:p>
    <w:p w:rsidR="0042468F" w:rsidRPr="0042468F" w:rsidRDefault="0042468F" w:rsidP="0042468F">
      <w:pPr>
        <w:spacing w:line="276" w:lineRule="auto"/>
        <w:rPr>
          <w:sz w:val="24"/>
          <w:szCs w:val="24"/>
        </w:rPr>
      </w:pPr>
      <w:r w:rsidRPr="0042468F">
        <w:rPr>
          <w:sz w:val="24"/>
          <w:szCs w:val="24"/>
        </w:rPr>
        <w:t>14.1.3</w:t>
      </w:r>
      <w:r w:rsidRPr="0042468F">
        <w:rPr>
          <w:sz w:val="24"/>
          <w:szCs w:val="24"/>
        </w:rPr>
        <w:tab/>
        <w:t>I have had adequate supervision in these specialist clinics appropriate to my level of training</w:t>
      </w:r>
    </w:p>
    <w:p w:rsidR="0042468F" w:rsidRPr="0042468F" w:rsidRDefault="0042468F" w:rsidP="0042468F">
      <w:pPr>
        <w:spacing w:line="276" w:lineRule="auto"/>
        <w:rPr>
          <w:sz w:val="24"/>
          <w:szCs w:val="24"/>
        </w:rPr>
      </w:pPr>
      <w:r w:rsidRPr="0042468F">
        <w:rPr>
          <w:sz w:val="24"/>
          <w:szCs w:val="24"/>
        </w:rPr>
        <w:t>14.1.4</w:t>
      </w:r>
      <w:r w:rsidRPr="0042468F">
        <w:rPr>
          <w:sz w:val="24"/>
          <w:szCs w:val="24"/>
        </w:rPr>
        <w:tab/>
        <w:t>I have had opportunities to demonstrate my patient communication / counselling skills to my trainer</w:t>
      </w:r>
    </w:p>
    <w:p w:rsidR="0042468F" w:rsidRPr="0042468F" w:rsidRDefault="0042468F" w:rsidP="0042468F">
      <w:pPr>
        <w:spacing w:line="276" w:lineRule="auto"/>
        <w:rPr>
          <w:sz w:val="24"/>
          <w:szCs w:val="24"/>
        </w:rPr>
      </w:pPr>
      <w:r w:rsidRPr="0042468F">
        <w:rPr>
          <w:sz w:val="24"/>
          <w:szCs w:val="24"/>
        </w:rPr>
        <w:t>14.1.5</w:t>
      </w:r>
      <w:r w:rsidRPr="0042468F">
        <w:rPr>
          <w:sz w:val="24"/>
          <w:szCs w:val="24"/>
        </w:rPr>
        <w:tab/>
        <w:t>I have had adequate opportunities to discuss complex cases with my trainers</w:t>
      </w:r>
    </w:p>
    <w:p w:rsidR="0042468F" w:rsidRPr="0042468F" w:rsidRDefault="0042468F" w:rsidP="0042468F">
      <w:pPr>
        <w:spacing w:line="276" w:lineRule="auto"/>
        <w:rPr>
          <w:sz w:val="24"/>
          <w:szCs w:val="24"/>
        </w:rPr>
      </w:pPr>
      <w:r w:rsidRPr="0042468F">
        <w:rPr>
          <w:sz w:val="24"/>
          <w:szCs w:val="24"/>
        </w:rPr>
        <w:lastRenderedPageBreak/>
        <w:t>14.1.6</w:t>
      </w:r>
      <w:r w:rsidRPr="0042468F">
        <w:rPr>
          <w:sz w:val="24"/>
          <w:szCs w:val="24"/>
        </w:rPr>
        <w:tab/>
        <w:t>I have had adequate exposure to a multidisciplinary approach to reproductive medicine to achieve my training goals for this year</w:t>
      </w:r>
    </w:p>
    <w:p w:rsidR="0042468F" w:rsidRPr="0042468F" w:rsidRDefault="0042468F" w:rsidP="0042468F">
      <w:pPr>
        <w:spacing w:line="276" w:lineRule="auto"/>
        <w:rPr>
          <w:sz w:val="24"/>
          <w:szCs w:val="24"/>
        </w:rPr>
      </w:pPr>
      <w:r w:rsidRPr="0042468F">
        <w:rPr>
          <w:sz w:val="24"/>
          <w:szCs w:val="24"/>
        </w:rPr>
        <w:t>14.1.7</w:t>
      </w:r>
      <w:r w:rsidRPr="0042468F">
        <w:rPr>
          <w:sz w:val="24"/>
          <w:szCs w:val="24"/>
        </w:rPr>
        <w:tab/>
        <w:t>I have had appropriate supervision for surgical/practical procedures</w:t>
      </w:r>
    </w:p>
    <w:p w:rsidR="0042468F" w:rsidRPr="0042468F" w:rsidRDefault="0042468F" w:rsidP="0042468F">
      <w:pPr>
        <w:spacing w:line="276" w:lineRule="auto"/>
        <w:rPr>
          <w:sz w:val="24"/>
          <w:szCs w:val="24"/>
        </w:rPr>
      </w:pPr>
      <w:r w:rsidRPr="0042468F">
        <w:rPr>
          <w:sz w:val="24"/>
          <w:szCs w:val="24"/>
        </w:rPr>
        <w:t>14.1.8</w:t>
      </w:r>
      <w:r w:rsidRPr="0042468F">
        <w:rPr>
          <w:sz w:val="24"/>
          <w:szCs w:val="24"/>
        </w:rPr>
        <w:tab/>
        <w:t>The case load of this unit provides a broad spectrum of surgical/practical procedures</w:t>
      </w:r>
    </w:p>
    <w:p w:rsidR="0042468F" w:rsidRPr="0042468F" w:rsidRDefault="0042468F" w:rsidP="0042468F">
      <w:pPr>
        <w:spacing w:line="276" w:lineRule="auto"/>
        <w:rPr>
          <w:sz w:val="24"/>
          <w:szCs w:val="24"/>
        </w:rPr>
      </w:pPr>
      <w:r w:rsidRPr="0042468F">
        <w:rPr>
          <w:sz w:val="24"/>
          <w:szCs w:val="24"/>
        </w:rPr>
        <w:t>14.1.9</w:t>
      </w:r>
      <w:r w:rsidRPr="0042468F">
        <w:rPr>
          <w:sz w:val="24"/>
          <w:szCs w:val="24"/>
        </w:rPr>
        <w:tab/>
        <w:t>I have had adequate opportunities to complete work place based assessments</w:t>
      </w:r>
    </w:p>
    <w:p w:rsidR="0042468F" w:rsidRPr="0042468F" w:rsidRDefault="0042468F" w:rsidP="0042468F">
      <w:pPr>
        <w:spacing w:line="276" w:lineRule="auto"/>
        <w:rPr>
          <w:sz w:val="24"/>
          <w:szCs w:val="24"/>
        </w:rPr>
      </w:pPr>
      <w:r w:rsidRPr="0042468F">
        <w:rPr>
          <w:sz w:val="24"/>
          <w:szCs w:val="24"/>
        </w:rPr>
        <w:t>14.1.10</w:t>
      </w:r>
      <w:r w:rsidRPr="0042468F">
        <w:rPr>
          <w:sz w:val="24"/>
          <w:szCs w:val="24"/>
        </w:rPr>
        <w:tab/>
        <w:t>I have received appropriate feedback from my trainers</w:t>
      </w:r>
    </w:p>
    <w:p w:rsidR="0042468F" w:rsidRPr="0042468F" w:rsidRDefault="0042468F" w:rsidP="0042468F">
      <w:pPr>
        <w:spacing w:line="276" w:lineRule="auto"/>
        <w:rPr>
          <w:sz w:val="24"/>
          <w:szCs w:val="24"/>
        </w:rPr>
      </w:pPr>
      <w:r w:rsidRPr="0042468F">
        <w:rPr>
          <w:sz w:val="24"/>
          <w:szCs w:val="24"/>
        </w:rPr>
        <w:t>14.1.11</w:t>
      </w:r>
      <w:r w:rsidRPr="0042468F">
        <w:rPr>
          <w:sz w:val="24"/>
          <w:szCs w:val="24"/>
        </w:rPr>
        <w:tab/>
        <w:t>All things considered I would recommend this unit to other subspecialty trainees in RM</w:t>
      </w:r>
    </w:p>
    <w:p w:rsidR="0042468F" w:rsidRPr="0042468F" w:rsidRDefault="0042468F" w:rsidP="0042468F">
      <w:pPr>
        <w:spacing w:line="276" w:lineRule="auto"/>
        <w:rPr>
          <w:sz w:val="24"/>
          <w:szCs w:val="24"/>
        </w:rPr>
      </w:pPr>
      <w:r w:rsidRPr="0042468F">
        <w:rPr>
          <w:sz w:val="24"/>
          <w:szCs w:val="24"/>
        </w:rPr>
        <w:t>14.2</w:t>
      </w:r>
      <w:r w:rsidRPr="0042468F">
        <w:rPr>
          <w:sz w:val="24"/>
          <w:szCs w:val="24"/>
        </w:rPr>
        <w:tab/>
        <w:t>I have had adequate opportunities to perform the following surgical/practical procedures relevant to my level of training year</w:t>
      </w:r>
    </w:p>
    <w:p w:rsidR="0042468F" w:rsidRPr="0042468F" w:rsidRDefault="0042468F" w:rsidP="0042468F">
      <w:pPr>
        <w:spacing w:line="276" w:lineRule="auto"/>
        <w:rPr>
          <w:sz w:val="24"/>
          <w:szCs w:val="24"/>
        </w:rPr>
      </w:pPr>
      <w:r w:rsidRPr="0042468F">
        <w:rPr>
          <w:sz w:val="24"/>
          <w:szCs w:val="24"/>
        </w:rPr>
        <w:t>14.2.1</w:t>
      </w:r>
      <w:r w:rsidRPr="0042468F">
        <w:rPr>
          <w:sz w:val="24"/>
          <w:szCs w:val="24"/>
        </w:rPr>
        <w:tab/>
        <w:t>Ultrasound scans</w:t>
      </w:r>
    </w:p>
    <w:p w:rsidR="0042468F" w:rsidRPr="0042468F" w:rsidRDefault="0042468F" w:rsidP="0042468F">
      <w:pPr>
        <w:spacing w:line="276" w:lineRule="auto"/>
        <w:rPr>
          <w:sz w:val="24"/>
          <w:szCs w:val="24"/>
        </w:rPr>
      </w:pPr>
      <w:r w:rsidRPr="0042468F">
        <w:rPr>
          <w:sz w:val="24"/>
          <w:szCs w:val="24"/>
        </w:rPr>
        <w:t>14.2.2</w:t>
      </w:r>
      <w:r w:rsidRPr="0042468F">
        <w:rPr>
          <w:sz w:val="24"/>
          <w:szCs w:val="24"/>
        </w:rPr>
        <w:tab/>
        <w:t>Oocyte retrievals</w:t>
      </w:r>
    </w:p>
    <w:p w:rsidR="0042468F" w:rsidRPr="0042468F" w:rsidRDefault="0042468F" w:rsidP="0042468F">
      <w:pPr>
        <w:spacing w:line="276" w:lineRule="auto"/>
        <w:rPr>
          <w:sz w:val="24"/>
          <w:szCs w:val="24"/>
        </w:rPr>
      </w:pPr>
      <w:r w:rsidRPr="0042468F">
        <w:rPr>
          <w:sz w:val="24"/>
          <w:szCs w:val="24"/>
        </w:rPr>
        <w:t>14.2.3</w:t>
      </w:r>
      <w:r w:rsidRPr="0042468F">
        <w:rPr>
          <w:sz w:val="24"/>
          <w:szCs w:val="24"/>
        </w:rPr>
        <w:tab/>
        <w:t>Embryo transfers</w:t>
      </w:r>
    </w:p>
    <w:p w:rsidR="0042468F" w:rsidRPr="0042468F" w:rsidRDefault="0042468F" w:rsidP="0042468F">
      <w:pPr>
        <w:spacing w:line="276" w:lineRule="auto"/>
        <w:rPr>
          <w:sz w:val="24"/>
          <w:szCs w:val="24"/>
        </w:rPr>
      </w:pPr>
      <w:r w:rsidRPr="0042468F">
        <w:rPr>
          <w:sz w:val="24"/>
          <w:szCs w:val="24"/>
        </w:rPr>
        <w:t>14.2.4</w:t>
      </w:r>
      <w:r w:rsidRPr="0042468F">
        <w:rPr>
          <w:sz w:val="24"/>
          <w:szCs w:val="24"/>
        </w:rPr>
        <w:tab/>
        <w:t xml:space="preserve">Operative </w:t>
      </w:r>
      <w:proofErr w:type="spellStart"/>
      <w:r w:rsidRPr="0042468F">
        <w:rPr>
          <w:sz w:val="24"/>
          <w:szCs w:val="24"/>
        </w:rPr>
        <w:t>Hysteroscopic</w:t>
      </w:r>
      <w:proofErr w:type="spellEnd"/>
      <w:r w:rsidRPr="0042468F">
        <w:rPr>
          <w:sz w:val="24"/>
          <w:szCs w:val="24"/>
        </w:rPr>
        <w:t xml:space="preserve"> procedures</w:t>
      </w:r>
    </w:p>
    <w:p w:rsidR="0042468F" w:rsidRPr="0042468F" w:rsidRDefault="0042468F" w:rsidP="0042468F">
      <w:pPr>
        <w:spacing w:line="276" w:lineRule="auto"/>
        <w:rPr>
          <w:sz w:val="24"/>
          <w:szCs w:val="24"/>
        </w:rPr>
      </w:pPr>
      <w:r w:rsidRPr="0042468F">
        <w:rPr>
          <w:sz w:val="24"/>
          <w:szCs w:val="24"/>
        </w:rPr>
        <w:t>14.2.5</w:t>
      </w:r>
      <w:r w:rsidRPr="0042468F">
        <w:rPr>
          <w:sz w:val="24"/>
          <w:szCs w:val="24"/>
        </w:rPr>
        <w:tab/>
        <w:t>Operative (intermediate to advanced levels) Laparoscopic procedures</w:t>
      </w:r>
    </w:p>
    <w:p w:rsidR="0042468F" w:rsidRPr="0042468F" w:rsidRDefault="0042468F" w:rsidP="0042468F">
      <w:pPr>
        <w:spacing w:line="276" w:lineRule="auto"/>
        <w:rPr>
          <w:sz w:val="24"/>
          <w:szCs w:val="24"/>
        </w:rPr>
      </w:pPr>
      <w:r w:rsidRPr="0042468F">
        <w:rPr>
          <w:sz w:val="24"/>
          <w:szCs w:val="24"/>
        </w:rPr>
        <w:t>14.2.6</w:t>
      </w:r>
      <w:r w:rsidRPr="0042468F">
        <w:rPr>
          <w:sz w:val="24"/>
          <w:szCs w:val="24"/>
        </w:rPr>
        <w:tab/>
        <w:t>Andrology procedures (such as SSR)</w:t>
      </w:r>
    </w:p>
    <w:p w:rsidR="0042468F" w:rsidRDefault="0042468F" w:rsidP="0042468F">
      <w:pPr>
        <w:spacing w:line="276" w:lineRule="auto"/>
      </w:pPr>
    </w:p>
    <w:p w:rsidR="0042468F" w:rsidRPr="0042468F" w:rsidRDefault="0042468F" w:rsidP="0042468F">
      <w:pPr>
        <w:spacing w:line="276" w:lineRule="auto"/>
        <w:rPr>
          <w:b/>
          <w:bCs/>
          <w:sz w:val="24"/>
          <w:szCs w:val="24"/>
        </w:rPr>
      </w:pPr>
      <w:r w:rsidRPr="0042468F">
        <w:rPr>
          <w:b/>
          <w:bCs/>
          <w:sz w:val="24"/>
          <w:szCs w:val="24"/>
        </w:rPr>
        <w:t>15</w:t>
      </w:r>
      <w:r w:rsidRPr="0042468F">
        <w:rPr>
          <w:b/>
          <w:bCs/>
          <w:sz w:val="24"/>
          <w:szCs w:val="24"/>
        </w:rPr>
        <w:tab/>
        <w:t>SST Urogynaecology</w:t>
      </w:r>
    </w:p>
    <w:p w:rsidR="0042468F" w:rsidRPr="0042468F" w:rsidRDefault="0042468F" w:rsidP="0042468F">
      <w:pPr>
        <w:spacing w:line="276" w:lineRule="auto"/>
        <w:rPr>
          <w:sz w:val="24"/>
          <w:szCs w:val="24"/>
        </w:rPr>
      </w:pPr>
      <w:r w:rsidRPr="0042468F">
        <w:rPr>
          <w:sz w:val="24"/>
          <w:szCs w:val="24"/>
        </w:rPr>
        <w:t>15.1</w:t>
      </w:r>
      <w:r w:rsidRPr="0042468F">
        <w:rPr>
          <w:sz w:val="24"/>
          <w:szCs w:val="24"/>
        </w:rPr>
        <w:tab/>
        <w:t>To what extent do you agree or disagree with the following statements?</w:t>
      </w:r>
    </w:p>
    <w:p w:rsidR="0042468F" w:rsidRPr="0042468F" w:rsidRDefault="0042468F" w:rsidP="0042468F">
      <w:pPr>
        <w:spacing w:line="276" w:lineRule="auto"/>
        <w:rPr>
          <w:sz w:val="24"/>
          <w:szCs w:val="24"/>
        </w:rPr>
      </w:pPr>
      <w:r w:rsidRPr="0042468F">
        <w:rPr>
          <w:sz w:val="24"/>
          <w:szCs w:val="24"/>
        </w:rPr>
        <w:t>15.1.1</w:t>
      </w:r>
      <w:r w:rsidRPr="0042468F">
        <w:rPr>
          <w:sz w:val="24"/>
          <w:szCs w:val="24"/>
        </w:rPr>
        <w:tab/>
        <w:t>I have had appropriate opportunity to fulfil my training requirements for the year in urogynaecology</w:t>
      </w:r>
    </w:p>
    <w:p w:rsidR="0042468F" w:rsidRPr="0042468F" w:rsidRDefault="0042468F" w:rsidP="0042468F">
      <w:pPr>
        <w:spacing w:line="276" w:lineRule="auto"/>
        <w:rPr>
          <w:sz w:val="24"/>
          <w:szCs w:val="24"/>
        </w:rPr>
      </w:pPr>
      <w:r w:rsidRPr="0042468F">
        <w:rPr>
          <w:sz w:val="24"/>
          <w:szCs w:val="24"/>
        </w:rPr>
        <w:t>15.1.2</w:t>
      </w:r>
      <w:r w:rsidRPr="0042468F">
        <w:rPr>
          <w:sz w:val="24"/>
          <w:szCs w:val="24"/>
        </w:rPr>
        <w:tab/>
        <w:t>Opportunities for minor procedures (e.g. cystoscopy, bulking agents, suprapubic catheterization etc.) have been available</w:t>
      </w:r>
    </w:p>
    <w:p w:rsidR="0042468F" w:rsidRPr="0042468F" w:rsidRDefault="0042468F" w:rsidP="0042468F">
      <w:pPr>
        <w:spacing w:line="276" w:lineRule="auto"/>
        <w:rPr>
          <w:sz w:val="24"/>
          <w:szCs w:val="24"/>
        </w:rPr>
      </w:pPr>
      <w:r w:rsidRPr="0042468F">
        <w:rPr>
          <w:sz w:val="24"/>
          <w:szCs w:val="24"/>
        </w:rPr>
        <w:t>15.1.3</w:t>
      </w:r>
      <w:r w:rsidRPr="0042468F">
        <w:rPr>
          <w:sz w:val="24"/>
          <w:szCs w:val="24"/>
        </w:rPr>
        <w:tab/>
        <w:t>Opportunities for intermediate procedures  (e.g. TVT, anterior repair, posterior repair, mesh revision etc.) have been available</w:t>
      </w:r>
    </w:p>
    <w:p w:rsidR="0042468F" w:rsidRPr="0042468F" w:rsidRDefault="0042468F" w:rsidP="0042468F">
      <w:pPr>
        <w:spacing w:line="276" w:lineRule="auto"/>
        <w:rPr>
          <w:sz w:val="24"/>
          <w:szCs w:val="24"/>
        </w:rPr>
      </w:pPr>
      <w:r w:rsidRPr="0042468F">
        <w:rPr>
          <w:sz w:val="24"/>
          <w:szCs w:val="24"/>
        </w:rPr>
        <w:t>15.1.4</w:t>
      </w:r>
      <w:r w:rsidRPr="0042468F">
        <w:rPr>
          <w:sz w:val="24"/>
          <w:szCs w:val="24"/>
        </w:rPr>
        <w:tab/>
        <w:t>Opportunities for major procedures have been available</w:t>
      </w:r>
    </w:p>
    <w:p w:rsidR="0042468F" w:rsidRPr="0042468F" w:rsidRDefault="0042468F" w:rsidP="0042468F">
      <w:pPr>
        <w:spacing w:line="276" w:lineRule="auto"/>
        <w:rPr>
          <w:sz w:val="24"/>
          <w:szCs w:val="24"/>
        </w:rPr>
      </w:pPr>
      <w:r w:rsidRPr="0042468F">
        <w:rPr>
          <w:sz w:val="24"/>
          <w:szCs w:val="24"/>
        </w:rPr>
        <w:t>15.1.5</w:t>
      </w:r>
      <w:r w:rsidRPr="0042468F">
        <w:rPr>
          <w:sz w:val="24"/>
          <w:szCs w:val="24"/>
        </w:rPr>
        <w:tab/>
        <w:t>Opportunity for Emergency procedures (repair of OASI) have been available</w:t>
      </w:r>
    </w:p>
    <w:p w:rsidR="0042468F" w:rsidRPr="0042468F" w:rsidRDefault="0042468F" w:rsidP="0042468F">
      <w:pPr>
        <w:spacing w:line="276" w:lineRule="auto"/>
        <w:rPr>
          <w:sz w:val="24"/>
          <w:szCs w:val="24"/>
        </w:rPr>
      </w:pPr>
      <w:r w:rsidRPr="0042468F">
        <w:rPr>
          <w:sz w:val="24"/>
          <w:szCs w:val="24"/>
        </w:rPr>
        <w:t>15.1.6</w:t>
      </w:r>
      <w:r w:rsidRPr="0042468F">
        <w:rPr>
          <w:sz w:val="24"/>
          <w:szCs w:val="24"/>
        </w:rPr>
        <w:tab/>
        <w:t>I have had adequate supervision for surgical procedures</w:t>
      </w:r>
    </w:p>
    <w:p w:rsidR="0042468F" w:rsidRPr="0042468F" w:rsidRDefault="0042468F" w:rsidP="0042468F">
      <w:pPr>
        <w:spacing w:line="276" w:lineRule="auto"/>
        <w:rPr>
          <w:sz w:val="24"/>
          <w:szCs w:val="24"/>
        </w:rPr>
      </w:pPr>
      <w:r w:rsidRPr="0042468F">
        <w:rPr>
          <w:sz w:val="24"/>
          <w:szCs w:val="24"/>
        </w:rPr>
        <w:t>15.1.7</w:t>
      </w:r>
      <w:r w:rsidRPr="0042468F">
        <w:rPr>
          <w:sz w:val="24"/>
          <w:szCs w:val="24"/>
        </w:rPr>
        <w:tab/>
        <w:t>Outpatient/ office procedures have been undertaken (e.g. Botox)</w:t>
      </w:r>
    </w:p>
    <w:p w:rsidR="0042468F" w:rsidRPr="0042468F" w:rsidRDefault="0042468F" w:rsidP="0042468F">
      <w:pPr>
        <w:spacing w:line="276" w:lineRule="auto"/>
        <w:rPr>
          <w:sz w:val="24"/>
          <w:szCs w:val="24"/>
        </w:rPr>
      </w:pPr>
      <w:r w:rsidRPr="0042468F">
        <w:rPr>
          <w:sz w:val="24"/>
          <w:szCs w:val="24"/>
        </w:rPr>
        <w:lastRenderedPageBreak/>
        <w:t>15.1.8</w:t>
      </w:r>
      <w:r w:rsidRPr="0042468F">
        <w:rPr>
          <w:sz w:val="24"/>
          <w:szCs w:val="24"/>
        </w:rPr>
        <w:tab/>
        <w:t>Trainers were supportive in completing the required urogynaecology workplace-based assessments</w:t>
      </w:r>
    </w:p>
    <w:p w:rsidR="0042468F" w:rsidRPr="0042468F" w:rsidRDefault="0042468F" w:rsidP="0042468F">
      <w:pPr>
        <w:spacing w:line="276" w:lineRule="auto"/>
        <w:rPr>
          <w:sz w:val="24"/>
          <w:szCs w:val="24"/>
        </w:rPr>
      </w:pPr>
      <w:r w:rsidRPr="0042468F">
        <w:rPr>
          <w:sz w:val="24"/>
          <w:szCs w:val="24"/>
        </w:rPr>
        <w:t>15.1.9</w:t>
      </w:r>
      <w:r w:rsidRPr="0042468F">
        <w:rPr>
          <w:sz w:val="24"/>
          <w:szCs w:val="24"/>
        </w:rPr>
        <w:tab/>
        <w:t>My clinical supervisors have provided me with feedback that is constructive and helpful</w:t>
      </w:r>
    </w:p>
    <w:p w:rsidR="0042468F" w:rsidRPr="0042468F" w:rsidRDefault="0042468F" w:rsidP="0042468F">
      <w:pPr>
        <w:spacing w:line="276" w:lineRule="auto"/>
        <w:rPr>
          <w:sz w:val="24"/>
          <w:szCs w:val="24"/>
        </w:rPr>
      </w:pPr>
      <w:r w:rsidRPr="0042468F">
        <w:rPr>
          <w:sz w:val="24"/>
          <w:szCs w:val="24"/>
        </w:rPr>
        <w:t>15.1.10</w:t>
      </w:r>
      <w:r w:rsidRPr="0042468F">
        <w:rPr>
          <w:sz w:val="24"/>
          <w:szCs w:val="24"/>
        </w:rPr>
        <w:tab/>
        <w:t>I have had the opportunity to attend specialist clinics (e.g. perineal trauma, urology, colorectal, GI physiology and continence clinics)</w:t>
      </w:r>
    </w:p>
    <w:p w:rsidR="0042468F" w:rsidRPr="0042468F" w:rsidRDefault="0042468F" w:rsidP="0042468F">
      <w:pPr>
        <w:spacing w:line="276" w:lineRule="auto"/>
        <w:rPr>
          <w:sz w:val="24"/>
          <w:szCs w:val="24"/>
        </w:rPr>
      </w:pPr>
      <w:r w:rsidRPr="0042468F">
        <w:rPr>
          <w:sz w:val="24"/>
          <w:szCs w:val="24"/>
        </w:rPr>
        <w:t>15.1.11</w:t>
      </w:r>
      <w:r w:rsidRPr="0042468F">
        <w:rPr>
          <w:sz w:val="24"/>
          <w:szCs w:val="24"/>
        </w:rPr>
        <w:tab/>
        <w:t>I have found urogynaecology clinics a useful training opportunity with adequate exposure to new and complex cases</w:t>
      </w:r>
    </w:p>
    <w:p w:rsidR="0042468F" w:rsidRPr="0042468F" w:rsidRDefault="0042468F" w:rsidP="0042468F">
      <w:pPr>
        <w:spacing w:line="276" w:lineRule="auto"/>
        <w:rPr>
          <w:sz w:val="24"/>
          <w:szCs w:val="24"/>
        </w:rPr>
      </w:pPr>
      <w:r w:rsidRPr="0042468F">
        <w:rPr>
          <w:sz w:val="24"/>
          <w:szCs w:val="24"/>
        </w:rPr>
        <w:t>15.1.12</w:t>
      </w:r>
      <w:r w:rsidRPr="0042468F">
        <w:rPr>
          <w:sz w:val="24"/>
          <w:szCs w:val="24"/>
        </w:rPr>
        <w:tab/>
        <w:t>I have had the opportunity to demonstrate my patient communication/counselling skills to my trainer</w:t>
      </w:r>
    </w:p>
    <w:p w:rsidR="0042468F" w:rsidRPr="0042468F" w:rsidRDefault="0042468F" w:rsidP="0042468F">
      <w:pPr>
        <w:spacing w:line="276" w:lineRule="auto"/>
        <w:rPr>
          <w:sz w:val="24"/>
          <w:szCs w:val="24"/>
        </w:rPr>
      </w:pPr>
      <w:r w:rsidRPr="0042468F">
        <w:rPr>
          <w:sz w:val="24"/>
          <w:szCs w:val="24"/>
        </w:rPr>
        <w:t>15.1.13</w:t>
      </w:r>
      <w:r w:rsidRPr="0042468F">
        <w:rPr>
          <w:sz w:val="24"/>
          <w:szCs w:val="24"/>
        </w:rPr>
        <w:tab/>
        <w:t>I have had opportunities to discuss cases with my trainer</w:t>
      </w:r>
    </w:p>
    <w:p w:rsidR="0042468F" w:rsidRPr="0042468F" w:rsidRDefault="0042468F" w:rsidP="0042468F">
      <w:pPr>
        <w:spacing w:line="276" w:lineRule="auto"/>
        <w:rPr>
          <w:sz w:val="24"/>
          <w:szCs w:val="24"/>
        </w:rPr>
      </w:pPr>
      <w:r w:rsidRPr="0042468F">
        <w:rPr>
          <w:sz w:val="24"/>
          <w:szCs w:val="24"/>
        </w:rPr>
        <w:t>15.1.14</w:t>
      </w:r>
      <w:r w:rsidRPr="0042468F">
        <w:rPr>
          <w:sz w:val="24"/>
          <w:szCs w:val="24"/>
        </w:rPr>
        <w:tab/>
        <w:t>I have had ample opportunities to develop my vaginal surgical skills / opportunities for operating</w:t>
      </w:r>
    </w:p>
    <w:p w:rsidR="0042468F" w:rsidRPr="0042468F" w:rsidRDefault="0042468F" w:rsidP="0042468F">
      <w:pPr>
        <w:spacing w:line="276" w:lineRule="auto"/>
        <w:rPr>
          <w:sz w:val="24"/>
          <w:szCs w:val="24"/>
        </w:rPr>
      </w:pPr>
      <w:r w:rsidRPr="0042468F">
        <w:rPr>
          <w:sz w:val="24"/>
          <w:szCs w:val="24"/>
        </w:rPr>
        <w:t>15.1.15</w:t>
      </w:r>
      <w:r w:rsidRPr="0042468F">
        <w:rPr>
          <w:sz w:val="24"/>
          <w:szCs w:val="24"/>
        </w:rPr>
        <w:tab/>
        <w:t>I have had opportunities for training in laparoscopic urogynaecology</w:t>
      </w:r>
    </w:p>
    <w:p w:rsidR="0042468F" w:rsidRPr="0042468F" w:rsidRDefault="0042468F" w:rsidP="0042468F">
      <w:pPr>
        <w:spacing w:line="276" w:lineRule="auto"/>
        <w:rPr>
          <w:sz w:val="24"/>
          <w:szCs w:val="24"/>
        </w:rPr>
      </w:pPr>
      <w:r w:rsidRPr="0042468F">
        <w:rPr>
          <w:sz w:val="24"/>
          <w:szCs w:val="24"/>
        </w:rPr>
        <w:t>15.1.16</w:t>
      </w:r>
      <w:r w:rsidRPr="0042468F">
        <w:rPr>
          <w:sz w:val="24"/>
          <w:szCs w:val="24"/>
        </w:rPr>
        <w:tab/>
        <w:t>I have had ample opportunities to  develop my laparoscopic urogynaecology operating skills</w:t>
      </w:r>
    </w:p>
    <w:p w:rsidR="0042468F" w:rsidRPr="0042468F" w:rsidRDefault="0042468F" w:rsidP="0042468F">
      <w:pPr>
        <w:spacing w:line="276" w:lineRule="auto"/>
        <w:rPr>
          <w:sz w:val="24"/>
          <w:szCs w:val="24"/>
        </w:rPr>
      </w:pPr>
      <w:r w:rsidRPr="0042468F">
        <w:rPr>
          <w:sz w:val="24"/>
          <w:szCs w:val="24"/>
        </w:rPr>
        <w:t>15.1.17</w:t>
      </w:r>
      <w:r w:rsidRPr="0042468F">
        <w:rPr>
          <w:sz w:val="24"/>
          <w:szCs w:val="24"/>
        </w:rPr>
        <w:tab/>
        <w:t>The case load of this unit provides a broad spectrum of surgical / practical procedures</w:t>
      </w:r>
    </w:p>
    <w:p w:rsidR="0042468F" w:rsidRPr="0042468F" w:rsidRDefault="0042468F" w:rsidP="0042468F">
      <w:pPr>
        <w:spacing w:line="276" w:lineRule="auto"/>
        <w:rPr>
          <w:sz w:val="24"/>
          <w:szCs w:val="24"/>
        </w:rPr>
      </w:pPr>
      <w:r w:rsidRPr="0042468F">
        <w:rPr>
          <w:sz w:val="24"/>
          <w:szCs w:val="24"/>
        </w:rPr>
        <w:t>15.1.18</w:t>
      </w:r>
      <w:r w:rsidRPr="0042468F">
        <w:rPr>
          <w:sz w:val="24"/>
          <w:szCs w:val="24"/>
        </w:rPr>
        <w:tab/>
        <w:t>I am able to contact my supervision consultants easily for advice</w:t>
      </w:r>
    </w:p>
    <w:p w:rsidR="0042468F" w:rsidRPr="0042468F" w:rsidRDefault="0042468F" w:rsidP="0042468F">
      <w:pPr>
        <w:spacing w:line="276" w:lineRule="auto"/>
        <w:rPr>
          <w:sz w:val="24"/>
          <w:szCs w:val="24"/>
        </w:rPr>
      </w:pPr>
      <w:r w:rsidRPr="0042468F">
        <w:rPr>
          <w:sz w:val="24"/>
          <w:szCs w:val="24"/>
        </w:rPr>
        <w:t>15.1.19</w:t>
      </w:r>
      <w:r w:rsidRPr="0042468F">
        <w:rPr>
          <w:sz w:val="24"/>
          <w:szCs w:val="24"/>
        </w:rPr>
        <w:tab/>
        <w:t>I am involved in regular constructive ward round</w:t>
      </w:r>
    </w:p>
    <w:p w:rsidR="0042468F" w:rsidRPr="0042468F" w:rsidRDefault="0042468F" w:rsidP="0042468F">
      <w:pPr>
        <w:spacing w:line="276" w:lineRule="auto"/>
        <w:rPr>
          <w:sz w:val="24"/>
          <w:szCs w:val="24"/>
        </w:rPr>
      </w:pPr>
      <w:r w:rsidRPr="0042468F">
        <w:rPr>
          <w:sz w:val="24"/>
          <w:szCs w:val="24"/>
        </w:rPr>
        <w:t>15.1.20</w:t>
      </w:r>
      <w:r w:rsidRPr="0042468F">
        <w:rPr>
          <w:sz w:val="24"/>
          <w:szCs w:val="24"/>
        </w:rPr>
        <w:tab/>
        <w:t>All things considered I would recommend this unit to other urogynaecology SSTs</w:t>
      </w:r>
    </w:p>
    <w:p w:rsidR="0042468F" w:rsidRPr="0042468F" w:rsidRDefault="0042468F" w:rsidP="0042468F">
      <w:pPr>
        <w:spacing w:line="276" w:lineRule="auto"/>
        <w:rPr>
          <w:sz w:val="24"/>
          <w:szCs w:val="24"/>
        </w:rPr>
      </w:pPr>
      <w:r w:rsidRPr="0042468F">
        <w:rPr>
          <w:sz w:val="24"/>
          <w:szCs w:val="24"/>
        </w:rPr>
        <w:t>15.1.21</w:t>
      </w:r>
      <w:r w:rsidRPr="0042468F">
        <w:rPr>
          <w:sz w:val="24"/>
          <w:szCs w:val="24"/>
        </w:rPr>
        <w:tab/>
        <w:t>I have had appropriate opportunity to fulfil my training requirements for the year in urogynaecology</w:t>
      </w:r>
    </w:p>
    <w:p w:rsidR="0042468F" w:rsidRPr="0042468F" w:rsidRDefault="0042468F" w:rsidP="0042468F">
      <w:pPr>
        <w:spacing w:line="276" w:lineRule="auto"/>
        <w:rPr>
          <w:sz w:val="24"/>
          <w:szCs w:val="24"/>
        </w:rPr>
      </w:pPr>
      <w:r w:rsidRPr="0042468F">
        <w:rPr>
          <w:sz w:val="24"/>
          <w:szCs w:val="24"/>
        </w:rPr>
        <w:t>15.2</w:t>
      </w:r>
      <w:r w:rsidRPr="0042468F">
        <w:rPr>
          <w:sz w:val="24"/>
          <w:szCs w:val="24"/>
        </w:rPr>
        <w:tab/>
        <w:t>I have had access to a laparoscopic box trainer or virtual reality simulator</w:t>
      </w:r>
    </w:p>
    <w:p w:rsidR="0042468F" w:rsidRPr="0042468F" w:rsidRDefault="0042468F" w:rsidP="0042468F">
      <w:pPr>
        <w:spacing w:line="276" w:lineRule="auto"/>
        <w:rPr>
          <w:sz w:val="24"/>
          <w:szCs w:val="24"/>
        </w:rPr>
      </w:pPr>
      <w:r w:rsidRPr="0042468F">
        <w:rPr>
          <w:sz w:val="24"/>
          <w:szCs w:val="24"/>
        </w:rPr>
        <w:t>15.3</w:t>
      </w:r>
      <w:r w:rsidRPr="0042468F">
        <w:rPr>
          <w:sz w:val="24"/>
          <w:szCs w:val="24"/>
        </w:rPr>
        <w:tab/>
        <w:t>There was a formal programme of simulation training in gynaecological procedural skills</w:t>
      </w:r>
    </w:p>
    <w:p w:rsidR="0042468F" w:rsidRDefault="0042468F" w:rsidP="0042468F">
      <w:pPr>
        <w:spacing w:line="276" w:lineRule="auto"/>
      </w:pPr>
      <w:r>
        <w:br w:type="page"/>
      </w:r>
    </w:p>
    <w:p w:rsidR="0042468F" w:rsidRPr="0042468F" w:rsidRDefault="0042468F" w:rsidP="0042468F">
      <w:pPr>
        <w:spacing w:line="276" w:lineRule="auto"/>
        <w:rPr>
          <w:color w:val="2E74B5" w:themeColor="accent1" w:themeShade="BF"/>
          <w:sz w:val="36"/>
          <w:szCs w:val="36"/>
        </w:rPr>
      </w:pPr>
      <w:r w:rsidRPr="0042468F">
        <w:rPr>
          <w:color w:val="2E74B5" w:themeColor="accent1" w:themeShade="BF"/>
          <w:sz w:val="36"/>
          <w:szCs w:val="36"/>
        </w:rPr>
        <w:lastRenderedPageBreak/>
        <w:t xml:space="preserve">Analysis </w:t>
      </w:r>
    </w:p>
    <w:p w:rsidR="0042468F" w:rsidRPr="0042468F" w:rsidRDefault="0042468F" w:rsidP="0042468F">
      <w:pPr>
        <w:spacing w:line="276" w:lineRule="auto"/>
        <w:rPr>
          <w:bCs/>
          <w:color w:val="007CBA"/>
          <w:sz w:val="24"/>
          <w:szCs w:val="24"/>
        </w:rPr>
      </w:pPr>
      <w:r w:rsidRPr="0042468F">
        <w:rPr>
          <w:bCs/>
          <w:color w:val="007CBA"/>
          <w:sz w:val="24"/>
          <w:szCs w:val="24"/>
        </w:rPr>
        <w:t>RCOG Data on SSTs</w:t>
      </w:r>
    </w:p>
    <w:p w:rsidR="0042468F" w:rsidRDefault="0042468F" w:rsidP="0042468F">
      <w:pPr>
        <w:spacing w:line="276" w:lineRule="auto"/>
        <w:rPr>
          <w:sz w:val="24"/>
          <w:szCs w:val="24"/>
        </w:rPr>
      </w:pPr>
      <w:r>
        <w:rPr>
          <w:sz w:val="24"/>
          <w:szCs w:val="24"/>
        </w:rPr>
        <w:t xml:space="preserve">In 2023 (by July) there </w:t>
      </w:r>
      <w:r w:rsidRPr="007609EF">
        <w:rPr>
          <w:sz w:val="24"/>
          <w:szCs w:val="24"/>
        </w:rPr>
        <w:t xml:space="preserve">were </w:t>
      </w:r>
      <w:r>
        <w:rPr>
          <w:sz w:val="24"/>
          <w:szCs w:val="24"/>
        </w:rPr>
        <w:t>90</w:t>
      </w:r>
      <w:r w:rsidRPr="007609EF">
        <w:rPr>
          <w:sz w:val="24"/>
          <w:szCs w:val="24"/>
        </w:rPr>
        <w:t xml:space="preserve"> </w:t>
      </w:r>
      <w:r>
        <w:rPr>
          <w:sz w:val="24"/>
          <w:szCs w:val="24"/>
        </w:rPr>
        <w:t>subspecialty trainees (</w:t>
      </w:r>
      <w:r w:rsidRPr="007609EF">
        <w:rPr>
          <w:sz w:val="24"/>
          <w:szCs w:val="24"/>
        </w:rPr>
        <w:t>SSTs</w:t>
      </w:r>
      <w:r>
        <w:rPr>
          <w:sz w:val="24"/>
          <w:szCs w:val="24"/>
        </w:rPr>
        <w:t>)</w:t>
      </w:r>
      <w:r w:rsidRPr="007609EF">
        <w:rPr>
          <w:sz w:val="24"/>
          <w:szCs w:val="24"/>
        </w:rPr>
        <w:t xml:space="preserve"> in the U</w:t>
      </w:r>
      <w:r>
        <w:rPr>
          <w:sz w:val="24"/>
          <w:szCs w:val="24"/>
        </w:rPr>
        <w:t xml:space="preserve">nited </w:t>
      </w:r>
      <w:r w:rsidRPr="007609EF">
        <w:rPr>
          <w:sz w:val="24"/>
          <w:szCs w:val="24"/>
        </w:rPr>
        <w:t>K</w:t>
      </w:r>
      <w:r>
        <w:rPr>
          <w:sz w:val="24"/>
          <w:szCs w:val="24"/>
        </w:rPr>
        <w:t>ingdom</w:t>
      </w:r>
      <w:r w:rsidRPr="007609EF">
        <w:rPr>
          <w:sz w:val="24"/>
          <w:szCs w:val="24"/>
        </w:rPr>
        <w:t xml:space="preserve">, with </w:t>
      </w:r>
      <w:r>
        <w:rPr>
          <w:sz w:val="24"/>
          <w:szCs w:val="24"/>
        </w:rPr>
        <w:t>29</w:t>
      </w:r>
      <w:r w:rsidRPr="007609EF">
        <w:rPr>
          <w:sz w:val="24"/>
          <w:szCs w:val="24"/>
        </w:rPr>
        <w:t xml:space="preserve"> in G</w:t>
      </w:r>
      <w:r>
        <w:rPr>
          <w:sz w:val="24"/>
          <w:szCs w:val="24"/>
        </w:rPr>
        <w:t xml:space="preserve">ynaecology </w:t>
      </w:r>
      <w:r w:rsidRPr="007609EF">
        <w:rPr>
          <w:sz w:val="24"/>
          <w:szCs w:val="24"/>
        </w:rPr>
        <w:t>O</w:t>
      </w:r>
      <w:r>
        <w:rPr>
          <w:sz w:val="24"/>
          <w:szCs w:val="24"/>
        </w:rPr>
        <w:t>ncology</w:t>
      </w:r>
      <w:r w:rsidRPr="007609EF">
        <w:rPr>
          <w:sz w:val="24"/>
          <w:szCs w:val="24"/>
        </w:rPr>
        <w:t xml:space="preserve">, </w:t>
      </w:r>
      <w:r>
        <w:rPr>
          <w:sz w:val="24"/>
          <w:szCs w:val="24"/>
        </w:rPr>
        <w:t>34</w:t>
      </w:r>
      <w:r w:rsidRPr="007609EF">
        <w:rPr>
          <w:sz w:val="24"/>
          <w:szCs w:val="24"/>
        </w:rPr>
        <w:t xml:space="preserve"> in M</w:t>
      </w:r>
      <w:r>
        <w:rPr>
          <w:sz w:val="24"/>
          <w:szCs w:val="24"/>
        </w:rPr>
        <w:t>aternal-</w:t>
      </w:r>
      <w:r w:rsidRPr="007609EF">
        <w:rPr>
          <w:sz w:val="24"/>
          <w:szCs w:val="24"/>
        </w:rPr>
        <w:t>F</w:t>
      </w:r>
      <w:r>
        <w:rPr>
          <w:sz w:val="24"/>
          <w:szCs w:val="24"/>
        </w:rPr>
        <w:t xml:space="preserve">etal </w:t>
      </w:r>
      <w:r w:rsidRPr="007609EF">
        <w:rPr>
          <w:sz w:val="24"/>
          <w:szCs w:val="24"/>
        </w:rPr>
        <w:t>M</w:t>
      </w:r>
      <w:r>
        <w:rPr>
          <w:sz w:val="24"/>
          <w:szCs w:val="24"/>
        </w:rPr>
        <w:t>edicine</w:t>
      </w:r>
      <w:r w:rsidRPr="007609EF">
        <w:rPr>
          <w:sz w:val="24"/>
          <w:szCs w:val="24"/>
        </w:rPr>
        <w:t xml:space="preserve">, </w:t>
      </w:r>
      <w:r>
        <w:rPr>
          <w:sz w:val="24"/>
          <w:szCs w:val="24"/>
        </w:rPr>
        <w:t>16</w:t>
      </w:r>
      <w:r w:rsidRPr="007609EF">
        <w:rPr>
          <w:sz w:val="24"/>
          <w:szCs w:val="24"/>
        </w:rPr>
        <w:t xml:space="preserve"> in R</w:t>
      </w:r>
      <w:r>
        <w:rPr>
          <w:sz w:val="24"/>
          <w:szCs w:val="24"/>
        </w:rPr>
        <w:t xml:space="preserve">eproductive </w:t>
      </w:r>
      <w:r w:rsidRPr="007609EF">
        <w:rPr>
          <w:sz w:val="24"/>
          <w:szCs w:val="24"/>
        </w:rPr>
        <w:t>M</w:t>
      </w:r>
      <w:r>
        <w:rPr>
          <w:sz w:val="24"/>
          <w:szCs w:val="24"/>
        </w:rPr>
        <w:t>edicine</w:t>
      </w:r>
      <w:r w:rsidRPr="007609EF">
        <w:rPr>
          <w:sz w:val="24"/>
          <w:szCs w:val="24"/>
        </w:rPr>
        <w:t xml:space="preserve"> and </w:t>
      </w:r>
      <w:r>
        <w:rPr>
          <w:sz w:val="24"/>
          <w:szCs w:val="24"/>
        </w:rPr>
        <w:t>11</w:t>
      </w:r>
      <w:r w:rsidRPr="007609EF">
        <w:rPr>
          <w:sz w:val="24"/>
          <w:szCs w:val="24"/>
        </w:rPr>
        <w:t xml:space="preserve"> in U</w:t>
      </w:r>
      <w:r>
        <w:rPr>
          <w:sz w:val="24"/>
          <w:szCs w:val="24"/>
        </w:rPr>
        <w:t>rogynaecology</w:t>
      </w:r>
      <w:r w:rsidRPr="007609EF">
        <w:rPr>
          <w:sz w:val="24"/>
          <w:szCs w:val="24"/>
        </w:rPr>
        <w:t>.</w:t>
      </w:r>
    </w:p>
    <w:p w:rsidR="0042468F" w:rsidRDefault="0042468F" w:rsidP="0042468F">
      <w:pPr>
        <w:spacing w:line="276" w:lineRule="auto"/>
        <w:rPr>
          <w:sz w:val="24"/>
          <w:szCs w:val="24"/>
        </w:rPr>
      </w:pPr>
    </w:p>
    <w:p w:rsidR="0042468F" w:rsidRPr="0042468F" w:rsidRDefault="0042468F" w:rsidP="0042468F">
      <w:pPr>
        <w:spacing w:line="276" w:lineRule="auto"/>
        <w:rPr>
          <w:bCs/>
          <w:color w:val="007CBA"/>
          <w:sz w:val="24"/>
          <w:szCs w:val="24"/>
        </w:rPr>
      </w:pPr>
      <w:r w:rsidRPr="0042468F">
        <w:rPr>
          <w:bCs/>
          <w:color w:val="007CBA"/>
          <w:sz w:val="24"/>
          <w:szCs w:val="24"/>
        </w:rPr>
        <w:t>Subspecialist Training Review Outcomes</w:t>
      </w:r>
    </w:p>
    <w:p w:rsidR="0042468F" w:rsidRDefault="0042468F" w:rsidP="0042468F">
      <w:pPr>
        <w:spacing w:line="276" w:lineRule="auto"/>
        <w:rPr>
          <w:sz w:val="24"/>
          <w:szCs w:val="24"/>
        </w:rPr>
      </w:pPr>
      <w:r w:rsidRPr="007609EF">
        <w:rPr>
          <w:sz w:val="24"/>
          <w:szCs w:val="24"/>
        </w:rPr>
        <w:t>The centralised subspecialty outcomes in 202</w:t>
      </w:r>
      <w:r>
        <w:rPr>
          <w:sz w:val="24"/>
          <w:szCs w:val="24"/>
        </w:rPr>
        <w:t>2/2023</w:t>
      </w:r>
      <w:r w:rsidRPr="007609EF">
        <w:rPr>
          <w:sz w:val="24"/>
          <w:szCs w:val="24"/>
        </w:rPr>
        <w:t xml:space="preserve"> for each of the four subspecialties are </w:t>
      </w:r>
      <w:r>
        <w:rPr>
          <w:sz w:val="24"/>
          <w:szCs w:val="24"/>
        </w:rPr>
        <w:t>below.</w:t>
      </w:r>
    </w:p>
    <w:p w:rsidR="0042468F" w:rsidRPr="0042468F" w:rsidRDefault="0042468F" w:rsidP="0042468F">
      <w:pPr>
        <w:spacing w:line="276" w:lineRule="auto"/>
        <w:rPr>
          <w:sz w:val="24"/>
          <w:szCs w:val="24"/>
        </w:rPr>
      </w:pPr>
      <w:r w:rsidRPr="0042468F">
        <w:rPr>
          <w:b/>
          <w:bCs/>
          <w:sz w:val="24"/>
          <w:szCs w:val="24"/>
        </w:rPr>
        <w:t>Table 1:</w:t>
      </w:r>
      <w:r w:rsidRPr="0042468F">
        <w:rPr>
          <w:sz w:val="24"/>
          <w:szCs w:val="24"/>
        </w:rPr>
        <w:t xml:space="preserve"> Results of SST Centralised Assessment – October 2022</w:t>
      </w:r>
    </w:p>
    <w:tbl>
      <w:tblPr>
        <w:tblW w:w="9170" w:type="dxa"/>
        <w:tblLook w:val="04A0" w:firstRow="1" w:lastRow="0" w:firstColumn="1" w:lastColumn="0" w:noHBand="0" w:noVBand="1"/>
      </w:tblPr>
      <w:tblGrid>
        <w:gridCol w:w="917"/>
        <w:gridCol w:w="917"/>
        <w:gridCol w:w="917"/>
        <w:gridCol w:w="917"/>
        <w:gridCol w:w="917"/>
        <w:gridCol w:w="917"/>
        <w:gridCol w:w="917"/>
        <w:gridCol w:w="917"/>
        <w:gridCol w:w="917"/>
        <w:gridCol w:w="917"/>
      </w:tblGrid>
      <w:tr w:rsidR="0042468F" w:rsidRPr="002144C2" w:rsidTr="005F6CAA">
        <w:trPr>
          <w:trHeight w:val="327"/>
        </w:trPr>
        <w:tc>
          <w:tcPr>
            <w:tcW w:w="91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Oct</w:t>
            </w:r>
            <w:r>
              <w:rPr>
                <w:rFonts w:ascii="Calibri" w:eastAsia="Times New Roman" w:hAnsi="Calibri" w:cs="Calibri"/>
                <w:b/>
                <w:bCs/>
                <w:color w:val="000000"/>
                <w:lang w:eastAsia="en-GB"/>
              </w:rPr>
              <w:t xml:space="preserve">’ </w:t>
            </w:r>
            <w:r w:rsidRPr="002144C2">
              <w:rPr>
                <w:rFonts w:ascii="Calibri" w:eastAsia="Times New Roman" w:hAnsi="Calibri" w:cs="Calibri"/>
                <w:b/>
                <w:bCs/>
                <w:color w:val="000000"/>
                <w:lang w:eastAsia="en-GB"/>
              </w:rPr>
              <w:t>22</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Rec 1</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Rec 2</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Rec 3</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Rec 4</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Rec 5</w:t>
            </w:r>
          </w:p>
        </w:tc>
        <w:tc>
          <w:tcPr>
            <w:tcW w:w="917" w:type="dxa"/>
            <w:tcBorders>
              <w:top w:val="single" w:sz="4" w:space="0" w:color="auto"/>
              <w:left w:val="nil"/>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Rec 6</w:t>
            </w:r>
          </w:p>
        </w:tc>
        <w:tc>
          <w:tcPr>
            <w:tcW w:w="917" w:type="dxa"/>
            <w:tcBorders>
              <w:top w:val="single" w:sz="4" w:space="0" w:color="auto"/>
              <w:left w:val="nil"/>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Rec 10.1</w:t>
            </w:r>
          </w:p>
        </w:tc>
        <w:tc>
          <w:tcPr>
            <w:tcW w:w="917" w:type="dxa"/>
            <w:tcBorders>
              <w:top w:val="single" w:sz="4" w:space="0" w:color="auto"/>
              <w:left w:val="nil"/>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Rec 10.2</w:t>
            </w:r>
          </w:p>
        </w:tc>
        <w:tc>
          <w:tcPr>
            <w:tcW w:w="917" w:type="dxa"/>
            <w:tcBorders>
              <w:top w:val="single" w:sz="4" w:space="0" w:color="auto"/>
              <w:left w:val="nil"/>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Total</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color w:val="000000"/>
                <w:lang w:eastAsia="en-GB"/>
              </w:rPr>
            </w:pPr>
            <w:r w:rsidRPr="002144C2">
              <w:rPr>
                <w:rFonts w:ascii="Calibri" w:eastAsia="Times New Roman" w:hAnsi="Calibri" w:cs="Calibri"/>
                <w:color w:val="000000"/>
                <w:lang w:eastAsia="en-GB"/>
              </w:rPr>
              <w:t>MFM</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14</w:t>
            </w:r>
            <w:r>
              <w:rPr>
                <w:rFonts w:ascii="Calibri" w:eastAsia="Times New Roman" w:hAnsi="Calibri" w:cs="Calibri"/>
                <w:color w:val="000000"/>
                <w:lang w:eastAsia="en-GB"/>
              </w:rPr>
              <w:t xml:space="preserve"> (93.3%)</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1</w:t>
            </w:r>
            <w:r>
              <w:rPr>
                <w:rFonts w:ascii="Calibri" w:eastAsia="Times New Roman" w:hAnsi="Calibri" w:cs="Calibri"/>
                <w:color w:val="000000"/>
                <w:lang w:eastAsia="en-GB"/>
              </w:rPr>
              <w:t xml:space="preserve"> (6.7%)</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15</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color w:val="000000"/>
                <w:lang w:eastAsia="en-GB"/>
              </w:rPr>
            </w:pPr>
            <w:r w:rsidRPr="002144C2">
              <w:rPr>
                <w:rFonts w:ascii="Calibri" w:eastAsia="Times New Roman" w:hAnsi="Calibri" w:cs="Calibri"/>
                <w:color w:val="000000"/>
                <w:lang w:eastAsia="en-GB"/>
              </w:rPr>
              <w:t>RM</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7</w:t>
            </w:r>
            <w:r>
              <w:rPr>
                <w:rFonts w:ascii="Calibri" w:eastAsia="Times New Roman" w:hAnsi="Calibri" w:cs="Calibri"/>
                <w:color w:val="000000"/>
                <w:lang w:eastAsia="en-GB"/>
              </w:rPr>
              <w:t xml:space="preserve"> (58.4%)</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1</w:t>
            </w:r>
            <w:r>
              <w:rPr>
                <w:rFonts w:ascii="Calibri" w:eastAsia="Times New Roman" w:hAnsi="Calibri" w:cs="Calibri"/>
                <w:color w:val="000000"/>
                <w:lang w:eastAsia="en-GB"/>
              </w:rPr>
              <w:t xml:space="preserve"> (8.3%)</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4</w:t>
            </w:r>
            <w:r>
              <w:rPr>
                <w:rFonts w:ascii="Calibri" w:eastAsia="Times New Roman" w:hAnsi="Calibri" w:cs="Calibri"/>
                <w:color w:val="000000"/>
                <w:lang w:eastAsia="en-GB"/>
              </w:rPr>
              <w:t xml:space="preserve"> (33.3%)</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12</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color w:val="000000"/>
                <w:lang w:eastAsia="en-GB"/>
              </w:rPr>
            </w:pPr>
            <w:r w:rsidRPr="002144C2">
              <w:rPr>
                <w:rFonts w:ascii="Calibri" w:eastAsia="Times New Roman" w:hAnsi="Calibri" w:cs="Calibri"/>
                <w:color w:val="000000"/>
                <w:lang w:eastAsia="en-GB"/>
              </w:rPr>
              <w:t>GO</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11</w:t>
            </w:r>
            <w:r>
              <w:rPr>
                <w:rFonts w:ascii="Calibri" w:eastAsia="Times New Roman" w:hAnsi="Calibri" w:cs="Calibri"/>
                <w:color w:val="000000"/>
                <w:lang w:eastAsia="en-GB"/>
              </w:rPr>
              <w:t xml:space="preserve"> (61.0%)</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3</w:t>
            </w:r>
            <w:r>
              <w:rPr>
                <w:rFonts w:ascii="Calibri" w:eastAsia="Times New Roman" w:hAnsi="Calibri" w:cs="Calibri"/>
                <w:color w:val="000000"/>
                <w:lang w:eastAsia="en-GB"/>
              </w:rPr>
              <w:t xml:space="preserve"> (16.7%)</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1</w:t>
            </w:r>
            <w:r>
              <w:rPr>
                <w:rFonts w:ascii="Calibri" w:eastAsia="Times New Roman" w:hAnsi="Calibri" w:cs="Calibri"/>
                <w:color w:val="000000"/>
                <w:lang w:eastAsia="en-GB"/>
              </w:rPr>
              <w:t xml:space="preserve"> (5.6%)</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3</w:t>
            </w:r>
            <w:r>
              <w:rPr>
                <w:rFonts w:ascii="Calibri" w:eastAsia="Times New Roman" w:hAnsi="Calibri" w:cs="Calibri"/>
                <w:color w:val="000000"/>
                <w:lang w:eastAsia="en-GB"/>
              </w:rPr>
              <w:t xml:space="preserve"> (16.7%)</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18</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color w:val="000000"/>
                <w:lang w:eastAsia="en-GB"/>
              </w:rPr>
            </w:pPr>
            <w:r w:rsidRPr="002144C2">
              <w:rPr>
                <w:rFonts w:ascii="Calibri" w:eastAsia="Times New Roman" w:hAnsi="Calibri" w:cs="Calibri"/>
                <w:color w:val="000000"/>
                <w:lang w:eastAsia="en-GB"/>
              </w:rPr>
              <w:t>UG</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2</w:t>
            </w:r>
            <w:r>
              <w:rPr>
                <w:rFonts w:ascii="Calibri" w:eastAsia="Times New Roman" w:hAnsi="Calibri" w:cs="Calibri"/>
                <w:color w:val="000000"/>
                <w:lang w:eastAsia="en-GB"/>
              </w:rPr>
              <w:t xml:space="preserve"> (40.0%)</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2</w:t>
            </w:r>
            <w:r>
              <w:rPr>
                <w:rFonts w:ascii="Calibri" w:eastAsia="Times New Roman" w:hAnsi="Calibri" w:cs="Calibri"/>
                <w:color w:val="000000"/>
                <w:lang w:eastAsia="en-GB"/>
              </w:rPr>
              <w:t xml:space="preserve"> (40.0%)</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1</w:t>
            </w:r>
            <w:r>
              <w:rPr>
                <w:rFonts w:ascii="Calibri" w:eastAsia="Times New Roman" w:hAnsi="Calibri" w:cs="Calibri"/>
                <w:color w:val="000000"/>
                <w:lang w:eastAsia="en-GB"/>
              </w:rPr>
              <w:t xml:space="preserve"> (20.0%)</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5</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Total</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34</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4</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0</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0</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10</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0</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w:t>
            </w:r>
          </w:p>
        </w:tc>
        <w:tc>
          <w:tcPr>
            <w:tcW w:w="917" w:type="dxa"/>
            <w:tcBorders>
              <w:top w:val="nil"/>
              <w:left w:val="nil"/>
              <w:bottom w:val="single" w:sz="4" w:space="0" w:color="auto"/>
              <w:right w:val="single" w:sz="4" w:space="0" w:color="auto"/>
            </w:tcBorders>
            <w:shd w:val="clear" w:color="auto" w:fill="auto"/>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50</w:t>
            </w:r>
          </w:p>
        </w:tc>
      </w:tr>
    </w:tbl>
    <w:p w:rsidR="0042468F" w:rsidRDefault="0042468F" w:rsidP="0042468F">
      <w:pPr>
        <w:spacing w:after="0" w:line="276" w:lineRule="auto"/>
        <w:rPr>
          <w:rFonts w:ascii="Calibri" w:eastAsia="Times New Roman" w:hAnsi="Calibri" w:cs="Calibri"/>
          <w:b/>
          <w:bCs/>
          <w:color w:val="000000"/>
          <w:lang w:eastAsia="en-GB"/>
        </w:rPr>
      </w:pPr>
    </w:p>
    <w:p w:rsidR="0042468F" w:rsidRDefault="0042468F" w:rsidP="0042468F">
      <w:pPr>
        <w:spacing w:after="0" w:line="276" w:lineRule="auto"/>
        <w:rPr>
          <w:rFonts w:ascii="Calibri" w:eastAsia="Times New Roman" w:hAnsi="Calibri" w:cs="Calibri"/>
          <w:b/>
          <w:bCs/>
          <w:color w:val="000000"/>
          <w:lang w:eastAsia="en-GB"/>
        </w:rPr>
      </w:pPr>
    </w:p>
    <w:p w:rsidR="0042468F" w:rsidRDefault="0042468F" w:rsidP="0042468F">
      <w:pPr>
        <w:spacing w:line="276" w:lineRule="auto"/>
        <w:rPr>
          <w:b/>
          <w:bCs/>
          <w:sz w:val="24"/>
          <w:szCs w:val="24"/>
          <w:u w:val="single"/>
        </w:rPr>
      </w:pPr>
      <w:r>
        <w:rPr>
          <w:b/>
          <w:bCs/>
          <w:sz w:val="24"/>
          <w:szCs w:val="24"/>
          <w:u w:val="single"/>
        </w:rPr>
        <w:br w:type="page"/>
      </w:r>
    </w:p>
    <w:p w:rsidR="0042468F" w:rsidRPr="00210777" w:rsidRDefault="0042468F" w:rsidP="0042468F">
      <w:pPr>
        <w:spacing w:line="276" w:lineRule="auto"/>
        <w:rPr>
          <w:sz w:val="24"/>
          <w:szCs w:val="24"/>
          <w:u w:val="single"/>
        </w:rPr>
      </w:pPr>
      <w:r w:rsidRPr="0092476E">
        <w:rPr>
          <w:b/>
          <w:bCs/>
          <w:sz w:val="24"/>
          <w:szCs w:val="24"/>
          <w:u w:val="single"/>
        </w:rPr>
        <w:lastRenderedPageBreak/>
        <w:t>Table 2:</w:t>
      </w:r>
      <w:r>
        <w:rPr>
          <w:sz w:val="24"/>
          <w:szCs w:val="24"/>
          <w:u w:val="single"/>
        </w:rPr>
        <w:t xml:space="preserve"> </w:t>
      </w:r>
      <w:r w:rsidRPr="00210777">
        <w:rPr>
          <w:sz w:val="24"/>
          <w:szCs w:val="24"/>
          <w:u w:val="single"/>
        </w:rPr>
        <w:t>Results of SST Centralised Assessment – March 2023</w:t>
      </w:r>
    </w:p>
    <w:tbl>
      <w:tblPr>
        <w:tblW w:w="9170" w:type="dxa"/>
        <w:tblLook w:val="04A0" w:firstRow="1" w:lastRow="0" w:firstColumn="1" w:lastColumn="0" w:noHBand="0" w:noVBand="1"/>
      </w:tblPr>
      <w:tblGrid>
        <w:gridCol w:w="917"/>
        <w:gridCol w:w="917"/>
        <w:gridCol w:w="917"/>
        <w:gridCol w:w="917"/>
        <w:gridCol w:w="917"/>
        <w:gridCol w:w="917"/>
        <w:gridCol w:w="917"/>
        <w:gridCol w:w="917"/>
        <w:gridCol w:w="917"/>
        <w:gridCol w:w="917"/>
      </w:tblGrid>
      <w:tr w:rsidR="0042468F" w:rsidRPr="002144C2" w:rsidTr="005F6CAA">
        <w:trPr>
          <w:trHeight w:val="306"/>
        </w:trPr>
        <w:tc>
          <w:tcPr>
            <w:tcW w:w="91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Mar</w:t>
            </w:r>
            <w:r>
              <w:rPr>
                <w:rFonts w:ascii="Calibri" w:eastAsia="Times New Roman" w:hAnsi="Calibri" w:cs="Calibri"/>
                <w:b/>
                <w:bCs/>
                <w:color w:val="000000"/>
                <w:lang w:eastAsia="en-GB"/>
              </w:rPr>
              <w:t>’</w:t>
            </w:r>
            <w:r w:rsidRPr="002144C2">
              <w:rPr>
                <w:rFonts w:ascii="Calibri" w:eastAsia="Times New Roman" w:hAnsi="Calibri" w:cs="Calibri"/>
                <w:b/>
                <w:bCs/>
                <w:color w:val="000000"/>
                <w:lang w:eastAsia="en-GB"/>
              </w:rPr>
              <w:t>23</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lang w:eastAsia="en-GB"/>
              </w:rPr>
            </w:pPr>
            <w:r w:rsidRPr="002144C2">
              <w:rPr>
                <w:rFonts w:ascii="Calibri" w:eastAsia="Times New Roman" w:hAnsi="Calibri" w:cs="Calibri"/>
                <w:b/>
                <w:bCs/>
                <w:color w:val="000000"/>
                <w:lang w:eastAsia="en-GB"/>
              </w:rPr>
              <w:t>Rec 1</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lang w:eastAsia="en-GB"/>
              </w:rPr>
            </w:pPr>
            <w:r w:rsidRPr="002144C2">
              <w:rPr>
                <w:rFonts w:ascii="Calibri" w:eastAsia="Times New Roman" w:hAnsi="Calibri" w:cs="Calibri"/>
                <w:b/>
                <w:bCs/>
                <w:color w:val="000000"/>
                <w:lang w:eastAsia="en-GB"/>
              </w:rPr>
              <w:t>Rec 2</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lang w:eastAsia="en-GB"/>
              </w:rPr>
            </w:pPr>
            <w:r w:rsidRPr="002144C2">
              <w:rPr>
                <w:rFonts w:ascii="Calibri" w:eastAsia="Times New Roman" w:hAnsi="Calibri" w:cs="Calibri"/>
                <w:b/>
                <w:bCs/>
                <w:color w:val="000000"/>
                <w:lang w:eastAsia="en-GB"/>
              </w:rPr>
              <w:t>Rec 3</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lang w:eastAsia="en-GB"/>
              </w:rPr>
            </w:pPr>
            <w:r w:rsidRPr="002144C2">
              <w:rPr>
                <w:rFonts w:ascii="Calibri" w:eastAsia="Times New Roman" w:hAnsi="Calibri" w:cs="Calibri"/>
                <w:b/>
                <w:bCs/>
                <w:color w:val="000000"/>
                <w:lang w:eastAsia="en-GB"/>
              </w:rPr>
              <w:t>Rec 4</w:t>
            </w:r>
          </w:p>
        </w:tc>
        <w:tc>
          <w:tcPr>
            <w:tcW w:w="917" w:type="dxa"/>
            <w:tcBorders>
              <w:top w:val="single" w:sz="4" w:space="0" w:color="auto"/>
              <w:left w:val="nil"/>
              <w:bottom w:val="single" w:sz="4" w:space="0" w:color="auto"/>
              <w:right w:val="single" w:sz="4" w:space="0" w:color="auto"/>
            </w:tcBorders>
            <w:shd w:val="clear" w:color="000000" w:fill="92D050"/>
            <w:vAlign w:val="center"/>
            <w:hideMark/>
          </w:tcPr>
          <w:p w:rsidR="0042468F" w:rsidRPr="002144C2" w:rsidRDefault="0042468F" w:rsidP="0042468F">
            <w:pPr>
              <w:spacing w:after="0" w:line="276" w:lineRule="auto"/>
              <w:jc w:val="center"/>
              <w:rPr>
                <w:rFonts w:ascii="Calibri" w:eastAsia="Times New Roman" w:hAnsi="Calibri" w:cs="Calibri"/>
                <w:b/>
                <w:bCs/>
                <w:lang w:eastAsia="en-GB"/>
              </w:rPr>
            </w:pPr>
            <w:r w:rsidRPr="002144C2">
              <w:rPr>
                <w:rFonts w:ascii="Calibri" w:eastAsia="Times New Roman" w:hAnsi="Calibri" w:cs="Calibri"/>
                <w:b/>
                <w:bCs/>
                <w:color w:val="000000"/>
                <w:lang w:eastAsia="en-GB"/>
              </w:rPr>
              <w:t>Rec 5</w:t>
            </w:r>
          </w:p>
        </w:tc>
        <w:tc>
          <w:tcPr>
            <w:tcW w:w="917" w:type="dxa"/>
            <w:tcBorders>
              <w:top w:val="single" w:sz="4" w:space="0" w:color="auto"/>
              <w:left w:val="nil"/>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lang w:eastAsia="en-GB"/>
              </w:rPr>
            </w:pPr>
            <w:r w:rsidRPr="002144C2">
              <w:rPr>
                <w:rFonts w:ascii="Calibri" w:eastAsia="Times New Roman" w:hAnsi="Calibri" w:cs="Calibri"/>
                <w:b/>
                <w:bCs/>
                <w:color w:val="000000"/>
                <w:lang w:eastAsia="en-GB"/>
              </w:rPr>
              <w:t>Rec 6</w:t>
            </w:r>
          </w:p>
        </w:tc>
        <w:tc>
          <w:tcPr>
            <w:tcW w:w="917" w:type="dxa"/>
            <w:tcBorders>
              <w:top w:val="single" w:sz="4" w:space="0" w:color="auto"/>
              <w:left w:val="nil"/>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lang w:eastAsia="en-GB"/>
              </w:rPr>
            </w:pPr>
            <w:r w:rsidRPr="002144C2">
              <w:rPr>
                <w:rFonts w:ascii="Calibri" w:eastAsia="Times New Roman" w:hAnsi="Calibri" w:cs="Calibri"/>
                <w:b/>
                <w:bCs/>
                <w:color w:val="000000"/>
                <w:lang w:eastAsia="en-GB"/>
              </w:rPr>
              <w:t>Rec 10.1</w:t>
            </w:r>
          </w:p>
        </w:tc>
        <w:tc>
          <w:tcPr>
            <w:tcW w:w="917" w:type="dxa"/>
            <w:tcBorders>
              <w:top w:val="single" w:sz="4" w:space="0" w:color="auto"/>
              <w:left w:val="nil"/>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lang w:eastAsia="en-GB"/>
              </w:rPr>
            </w:pPr>
            <w:r w:rsidRPr="002144C2">
              <w:rPr>
                <w:rFonts w:ascii="Calibri" w:eastAsia="Times New Roman" w:hAnsi="Calibri" w:cs="Calibri"/>
                <w:b/>
                <w:bCs/>
                <w:color w:val="000000"/>
                <w:lang w:eastAsia="en-GB"/>
              </w:rPr>
              <w:t>Rec 10.2</w:t>
            </w:r>
          </w:p>
        </w:tc>
        <w:tc>
          <w:tcPr>
            <w:tcW w:w="917" w:type="dxa"/>
            <w:tcBorders>
              <w:top w:val="single" w:sz="4" w:space="0" w:color="auto"/>
              <w:left w:val="nil"/>
              <w:bottom w:val="single" w:sz="4" w:space="0" w:color="auto"/>
              <w:right w:val="single" w:sz="4" w:space="0" w:color="auto"/>
            </w:tcBorders>
            <w:shd w:val="clear" w:color="000000" w:fill="92D050"/>
            <w:noWrap/>
            <w:vAlign w:val="center"/>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Total</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color w:val="000000"/>
                <w:lang w:eastAsia="en-GB"/>
              </w:rPr>
            </w:pPr>
            <w:r w:rsidRPr="002144C2">
              <w:rPr>
                <w:rFonts w:ascii="Calibri" w:eastAsia="Times New Roman" w:hAnsi="Calibri" w:cs="Calibri"/>
                <w:color w:val="000000"/>
                <w:lang w:eastAsia="en-GB"/>
              </w:rPr>
              <w:t>MFM</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7</w:t>
            </w:r>
            <w:r>
              <w:rPr>
                <w:rFonts w:ascii="Calibri" w:eastAsia="Times New Roman" w:hAnsi="Calibri" w:cs="Calibri"/>
                <w:color w:val="000000"/>
                <w:lang w:eastAsia="en-GB"/>
              </w:rPr>
              <w:t xml:space="preserve"> (46.7%)</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2</w:t>
            </w:r>
            <w:r>
              <w:rPr>
                <w:rFonts w:ascii="Calibri" w:eastAsia="Times New Roman" w:hAnsi="Calibri" w:cs="Calibri"/>
                <w:color w:val="000000"/>
                <w:lang w:eastAsia="en-GB"/>
              </w:rPr>
              <w:t xml:space="preserve"> (13.3%)</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6</w:t>
            </w:r>
            <w:r>
              <w:rPr>
                <w:rFonts w:ascii="Calibri" w:eastAsia="Times New Roman" w:hAnsi="Calibri" w:cs="Calibri"/>
                <w:color w:val="000000"/>
                <w:lang w:eastAsia="en-GB"/>
              </w:rPr>
              <w:t xml:space="preserve"> (40.0%)</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15</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color w:val="000000"/>
                <w:lang w:eastAsia="en-GB"/>
              </w:rPr>
            </w:pPr>
            <w:r w:rsidRPr="002144C2">
              <w:rPr>
                <w:rFonts w:ascii="Calibri" w:eastAsia="Times New Roman" w:hAnsi="Calibri" w:cs="Calibri"/>
                <w:color w:val="000000"/>
                <w:lang w:eastAsia="en-GB"/>
              </w:rPr>
              <w:t>RM</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4</w:t>
            </w:r>
            <w:r>
              <w:rPr>
                <w:rFonts w:ascii="Calibri" w:eastAsia="Times New Roman" w:hAnsi="Calibri" w:cs="Calibri"/>
                <w:color w:val="000000"/>
                <w:lang w:eastAsia="en-GB"/>
              </w:rPr>
              <w:t xml:space="preserve"> (66.7%)</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2</w:t>
            </w:r>
            <w:r>
              <w:rPr>
                <w:rFonts w:ascii="Calibri" w:eastAsia="Times New Roman" w:hAnsi="Calibri" w:cs="Calibri"/>
                <w:color w:val="000000"/>
                <w:lang w:eastAsia="en-GB"/>
              </w:rPr>
              <w:t xml:space="preserve"> (33.3%)</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6</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color w:val="000000"/>
                <w:lang w:eastAsia="en-GB"/>
              </w:rPr>
            </w:pPr>
            <w:r w:rsidRPr="002144C2">
              <w:rPr>
                <w:rFonts w:ascii="Calibri" w:eastAsia="Times New Roman" w:hAnsi="Calibri" w:cs="Calibri"/>
                <w:color w:val="000000"/>
                <w:lang w:eastAsia="en-GB"/>
              </w:rPr>
              <w:t>GO</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9</w:t>
            </w:r>
            <w:r>
              <w:rPr>
                <w:rFonts w:ascii="Calibri" w:eastAsia="Times New Roman" w:hAnsi="Calibri" w:cs="Calibri"/>
                <w:color w:val="000000"/>
                <w:lang w:eastAsia="en-GB"/>
              </w:rPr>
              <w:t xml:space="preserve"> (64.3%)</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2</w:t>
            </w:r>
            <w:r>
              <w:rPr>
                <w:rFonts w:ascii="Calibri" w:eastAsia="Times New Roman" w:hAnsi="Calibri" w:cs="Calibri"/>
                <w:color w:val="000000"/>
                <w:lang w:eastAsia="en-GB"/>
              </w:rPr>
              <w:t xml:space="preserve"> (14.3%)</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1</w:t>
            </w:r>
            <w:r>
              <w:rPr>
                <w:rFonts w:ascii="Calibri" w:eastAsia="Times New Roman" w:hAnsi="Calibri" w:cs="Calibri"/>
                <w:color w:val="000000"/>
                <w:lang w:eastAsia="en-GB"/>
              </w:rPr>
              <w:t xml:space="preserve"> (7.1%)</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2</w:t>
            </w:r>
            <w:r>
              <w:rPr>
                <w:rFonts w:ascii="Calibri" w:eastAsia="Times New Roman" w:hAnsi="Calibri" w:cs="Calibri"/>
                <w:color w:val="000000"/>
                <w:lang w:eastAsia="en-GB"/>
              </w:rPr>
              <w:t xml:space="preserve"> (14.3%)</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14</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color w:val="000000"/>
                <w:lang w:eastAsia="en-GB"/>
              </w:rPr>
            </w:pPr>
            <w:r w:rsidRPr="002144C2">
              <w:rPr>
                <w:rFonts w:ascii="Calibri" w:eastAsia="Times New Roman" w:hAnsi="Calibri" w:cs="Calibri"/>
                <w:color w:val="000000"/>
                <w:lang w:eastAsia="en-GB"/>
              </w:rPr>
              <w:t>UG</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3</w:t>
            </w:r>
            <w:r>
              <w:rPr>
                <w:rFonts w:ascii="Calibri" w:eastAsia="Times New Roman" w:hAnsi="Calibri" w:cs="Calibri"/>
                <w:color w:val="000000"/>
                <w:lang w:eastAsia="en-GB"/>
              </w:rPr>
              <w:t xml:space="preserve"> (33.3%)</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1</w:t>
            </w:r>
            <w:r>
              <w:rPr>
                <w:rFonts w:ascii="Calibri" w:eastAsia="Times New Roman" w:hAnsi="Calibri" w:cs="Calibri"/>
                <w:color w:val="000000"/>
                <w:lang w:eastAsia="en-GB"/>
              </w:rPr>
              <w:t xml:space="preserve"> (11.1%)</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 </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2</w:t>
            </w:r>
          </w:p>
          <w:p w:rsidR="0042468F" w:rsidRPr="002144C2" w:rsidRDefault="0042468F" w:rsidP="0042468F">
            <w:pPr>
              <w:spacing w:after="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(22.2%)</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1</w:t>
            </w:r>
            <w:r>
              <w:rPr>
                <w:rFonts w:ascii="Calibri" w:eastAsia="Times New Roman" w:hAnsi="Calibri" w:cs="Calibri"/>
                <w:color w:val="000000"/>
                <w:lang w:eastAsia="en-GB"/>
              </w:rPr>
              <w:t xml:space="preserve"> (11.1%)</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Default="0042468F" w:rsidP="0042468F">
            <w:pPr>
              <w:spacing w:after="0" w:line="276" w:lineRule="auto"/>
              <w:jc w:val="center"/>
              <w:rPr>
                <w:rFonts w:ascii="Calibri" w:eastAsia="Times New Roman" w:hAnsi="Calibri" w:cs="Calibri"/>
                <w:color w:val="000000"/>
                <w:lang w:eastAsia="en-GB"/>
              </w:rPr>
            </w:pPr>
            <w:r w:rsidRPr="002144C2">
              <w:rPr>
                <w:rFonts w:ascii="Calibri" w:eastAsia="Times New Roman" w:hAnsi="Calibri" w:cs="Calibri"/>
                <w:color w:val="000000"/>
                <w:lang w:eastAsia="en-GB"/>
              </w:rPr>
              <w:t>2</w:t>
            </w:r>
          </w:p>
          <w:p w:rsidR="0042468F" w:rsidRPr="002144C2" w:rsidRDefault="0042468F" w:rsidP="0042468F">
            <w:pPr>
              <w:spacing w:after="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(22.2%)</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9</w:t>
            </w:r>
          </w:p>
        </w:tc>
      </w:tr>
      <w:tr w:rsidR="0042468F" w:rsidRPr="002144C2" w:rsidTr="005F6CAA">
        <w:trPr>
          <w:trHeight w:val="306"/>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Total</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23</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5</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0</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0</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12</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1</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2</w:t>
            </w:r>
          </w:p>
        </w:tc>
        <w:tc>
          <w:tcPr>
            <w:tcW w:w="917" w:type="dxa"/>
            <w:tcBorders>
              <w:top w:val="nil"/>
              <w:left w:val="nil"/>
              <w:bottom w:val="single" w:sz="4" w:space="0" w:color="auto"/>
              <w:right w:val="single" w:sz="4" w:space="0" w:color="auto"/>
            </w:tcBorders>
            <w:shd w:val="clear" w:color="auto" w:fill="auto"/>
            <w:noWrap/>
            <w:vAlign w:val="bottom"/>
            <w:hideMark/>
          </w:tcPr>
          <w:p w:rsidR="0042468F" w:rsidRPr="002144C2" w:rsidRDefault="0042468F" w:rsidP="0042468F">
            <w:pPr>
              <w:spacing w:after="0" w:line="276" w:lineRule="auto"/>
              <w:jc w:val="center"/>
              <w:rPr>
                <w:rFonts w:ascii="Calibri" w:eastAsia="Times New Roman" w:hAnsi="Calibri" w:cs="Calibri"/>
                <w:b/>
                <w:bCs/>
                <w:color w:val="000000"/>
                <w:lang w:eastAsia="en-GB"/>
              </w:rPr>
            </w:pPr>
            <w:r w:rsidRPr="002144C2">
              <w:rPr>
                <w:rFonts w:ascii="Calibri" w:eastAsia="Times New Roman" w:hAnsi="Calibri" w:cs="Calibri"/>
                <w:b/>
                <w:bCs/>
                <w:color w:val="000000"/>
                <w:lang w:eastAsia="en-GB"/>
              </w:rPr>
              <w:t>44</w:t>
            </w:r>
          </w:p>
        </w:tc>
      </w:tr>
    </w:tbl>
    <w:p w:rsidR="0042468F" w:rsidRDefault="0042468F" w:rsidP="0042468F">
      <w:pPr>
        <w:spacing w:line="276" w:lineRule="auto"/>
        <w:rPr>
          <w:i/>
          <w:iCs/>
          <w:sz w:val="24"/>
          <w:szCs w:val="24"/>
        </w:rPr>
      </w:pPr>
      <w:r w:rsidRPr="00210777">
        <w:rPr>
          <w:b/>
          <w:bCs/>
          <w:i/>
          <w:iCs/>
          <w:sz w:val="24"/>
          <w:szCs w:val="24"/>
        </w:rPr>
        <w:t>Tables 1 and 2</w:t>
      </w:r>
      <w:r w:rsidRPr="00210777">
        <w:rPr>
          <w:i/>
          <w:iCs/>
          <w:sz w:val="24"/>
          <w:szCs w:val="24"/>
        </w:rPr>
        <w:t xml:space="preserve"> – Outcomes of the centralised subspecialty assessments for subspecialty trainees in 2023. GO – Gynaecology Oncology; MFM – Maternal-Fetal Medicine; Rec – recommendation; RM – Reproductive Medicine; UG – Urogynaecology.</w:t>
      </w:r>
    </w:p>
    <w:p w:rsidR="0042468F" w:rsidRPr="00210777" w:rsidRDefault="0042468F" w:rsidP="0042468F">
      <w:pPr>
        <w:spacing w:line="276" w:lineRule="auto"/>
        <w:rPr>
          <w:i/>
          <w:iCs/>
          <w:sz w:val="24"/>
          <w:szCs w:val="24"/>
        </w:rPr>
      </w:pPr>
    </w:p>
    <w:p w:rsidR="0042468F" w:rsidRPr="007609EF" w:rsidRDefault="0042468F" w:rsidP="0042468F">
      <w:pPr>
        <w:spacing w:line="276" w:lineRule="auto"/>
        <w:rPr>
          <w:sz w:val="24"/>
          <w:szCs w:val="24"/>
        </w:rPr>
      </w:pPr>
      <w:r>
        <w:rPr>
          <w:sz w:val="24"/>
          <w:szCs w:val="24"/>
        </w:rPr>
        <w:t>For a more detailed and trend analysis, the ARCP outcomes have been grouped as follows:</w:t>
      </w:r>
    </w:p>
    <w:p w:rsidR="0042468F" w:rsidRDefault="0042468F" w:rsidP="0042468F">
      <w:pPr>
        <w:spacing w:line="276" w:lineRule="auto"/>
        <w:rPr>
          <w:sz w:val="24"/>
          <w:szCs w:val="24"/>
        </w:rPr>
      </w:pPr>
      <w:r w:rsidRPr="007609EF">
        <w:rPr>
          <w:sz w:val="24"/>
          <w:szCs w:val="24"/>
        </w:rPr>
        <w:tab/>
      </w:r>
      <w:r w:rsidRPr="007609EF">
        <w:rPr>
          <w:sz w:val="24"/>
          <w:szCs w:val="24"/>
        </w:rPr>
        <w:tab/>
        <w:t>Outcome 1, Outcome 6, Outcome 10.1</w:t>
      </w:r>
      <w:r>
        <w:rPr>
          <w:sz w:val="24"/>
          <w:szCs w:val="24"/>
        </w:rPr>
        <w:t xml:space="preserve"> (These outcomes all include either progression to the next stage of training or completion of training)</w:t>
      </w:r>
    </w:p>
    <w:p w:rsidR="0042468F" w:rsidRPr="007609EF" w:rsidRDefault="0042468F" w:rsidP="0042468F">
      <w:pPr>
        <w:spacing w:line="276" w:lineRule="auto"/>
        <w:rPr>
          <w:sz w:val="24"/>
          <w:szCs w:val="24"/>
        </w:rPr>
      </w:pPr>
      <w:r>
        <w:rPr>
          <w:sz w:val="24"/>
          <w:szCs w:val="24"/>
        </w:rPr>
        <w:t>and</w:t>
      </w:r>
    </w:p>
    <w:p w:rsidR="0042468F" w:rsidRDefault="0042468F" w:rsidP="0042468F">
      <w:pPr>
        <w:spacing w:line="276" w:lineRule="auto"/>
        <w:rPr>
          <w:sz w:val="24"/>
          <w:szCs w:val="24"/>
        </w:rPr>
      </w:pPr>
      <w:r w:rsidRPr="007609EF">
        <w:rPr>
          <w:sz w:val="24"/>
          <w:szCs w:val="24"/>
        </w:rPr>
        <w:tab/>
      </w:r>
      <w:r w:rsidRPr="007609EF">
        <w:rPr>
          <w:sz w:val="24"/>
          <w:szCs w:val="24"/>
        </w:rPr>
        <w:tab/>
        <w:t xml:space="preserve">Outcome 2, Outcome 3, Outcome 4, </w:t>
      </w:r>
      <w:r>
        <w:rPr>
          <w:sz w:val="24"/>
          <w:szCs w:val="24"/>
        </w:rPr>
        <w:t>Outcome 5,</w:t>
      </w:r>
      <w:r w:rsidRPr="007609EF">
        <w:rPr>
          <w:sz w:val="24"/>
          <w:szCs w:val="24"/>
        </w:rPr>
        <w:t>Outcome 10.2</w:t>
      </w:r>
      <w:r>
        <w:rPr>
          <w:sz w:val="24"/>
          <w:szCs w:val="24"/>
        </w:rPr>
        <w:t xml:space="preserve"> (These outcomes all represent a delay in progression of training).</w:t>
      </w:r>
    </w:p>
    <w:p w:rsidR="0042468F" w:rsidRDefault="0042468F" w:rsidP="0042468F">
      <w:pPr>
        <w:spacing w:line="276" w:lineRule="auto"/>
        <w:rPr>
          <w:sz w:val="24"/>
          <w:szCs w:val="24"/>
        </w:rPr>
      </w:pPr>
    </w:p>
    <w:p w:rsidR="0042468F" w:rsidRPr="007609EF" w:rsidRDefault="0042468F" w:rsidP="0042468F">
      <w:pPr>
        <w:spacing w:line="276" w:lineRule="auto"/>
        <w:rPr>
          <w:sz w:val="24"/>
          <w:szCs w:val="24"/>
        </w:rPr>
      </w:pPr>
      <w:r>
        <w:rPr>
          <w:sz w:val="24"/>
          <w:szCs w:val="24"/>
        </w:rPr>
        <w:t>The ‘COVID-19’ Outcomes (</w:t>
      </w:r>
      <w:r w:rsidRPr="007609EF">
        <w:rPr>
          <w:sz w:val="24"/>
          <w:szCs w:val="24"/>
        </w:rPr>
        <w:t>Outcomes 10.1 and 10.2</w:t>
      </w:r>
      <w:r>
        <w:rPr>
          <w:sz w:val="24"/>
          <w:szCs w:val="24"/>
        </w:rPr>
        <w:t>) are defined as:</w:t>
      </w:r>
    </w:p>
    <w:p w:rsidR="0042468F" w:rsidRPr="007609EF" w:rsidRDefault="0042468F" w:rsidP="0042468F">
      <w:pPr>
        <w:spacing w:line="276" w:lineRule="auto"/>
        <w:rPr>
          <w:sz w:val="24"/>
          <w:szCs w:val="24"/>
        </w:rPr>
      </w:pPr>
      <w:r w:rsidRPr="007609EF">
        <w:rPr>
          <w:sz w:val="24"/>
          <w:szCs w:val="24"/>
        </w:rPr>
        <w:t>10.1:</w:t>
      </w:r>
      <w:r w:rsidRPr="007609EF">
        <w:rPr>
          <w:sz w:val="24"/>
          <w:szCs w:val="24"/>
        </w:rPr>
        <w:tab/>
        <w:t>Trainee can progress to next stage of training</w:t>
      </w:r>
    </w:p>
    <w:p w:rsidR="0042468F" w:rsidRDefault="0042468F" w:rsidP="0042468F">
      <w:pPr>
        <w:spacing w:line="276" w:lineRule="auto"/>
        <w:rPr>
          <w:sz w:val="24"/>
          <w:szCs w:val="24"/>
        </w:rPr>
      </w:pPr>
      <w:r w:rsidRPr="007609EF">
        <w:rPr>
          <w:sz w:val="24"/>
          <w:szCs w:val="24"/>
        </w:rPr>
        <w:t>10.2:</w:t>
      </w:r>
      <w:r w:rsidRPr="007609EF">
        <w:rPr>
          <w:sz w:val="24"/>
          <w:szCs w:val="24"/>
        </w:rPr>
        <w:tab/>
        <w:t xml:space="preserve">If at a critical point in training and affected by </w:t>
      </w:r>
      <w:proofErr w:type="spellStart"/>
      <w:r w:rsidRPr="007609EF">
        <w:rPr>
          <w:sz w:val="24"/>
          <w:szCs w:val="24"/>
        </w:rPr>
        <w:t>Covid</w:t>
      </w:r>
      <w:proofErr w:type="spellEnd"/>
      <w:r>
        <w:rPr>
          <w:sz w:val="24"/>
          <w:szCs w:val="24"/>
        </w:rPr>
        <w:t>; a</w:t>
      </w:r>
      <w:r w:rsidRPr="007609EF">
        <w:rPr>
          <w:sz w:val="24"/>
          <w:szCs w:val="24"/>
        </w:rPr>
        <w:t>llows further time in the training programme</w:t>
      </w:r>
    </w:p>
    <w:p w:rsidR="0042468F" w:rsidRDefault="0042468F" w:rsidP="0042468F">
      <w:pPr>
        <w:spacing w:line="276" w:lineRule="auto"/>
        <w:rPr>
          <w:sz w:val="24"/>
          <w:szCs w:val="24"/>
        </w:rPr>
      </w:pPr>
      <w:r>
        <w:rPr>
          <w:sz w:val="24"/>
          <w:szCs w:val="24"/>
        </w:rPr>
        <w:t>In February 2023, f</w:t>
      </w:r>
      <w:r w:rsidRPr="00DD27F2">
        <w:rPr>
          <w:sz w:val="24"/>
          <w:szCs w:val="24"/>
        </w:rPr>
        <w:t>ollowing the STC meeting</w:t>
      </w:r>
      <w:r>
        <w:rPr>
          <w:sz w:val="24"/>
          <w:szCs w:val="24"/>
        </w:rPr>
        <w:t>,</w:t>
      </w:r>
      <w:r w:rsidRPr="00DD27F2">
        <w:rPr>
          <w:sz w:val="24"/>
          <w:szCs w:val="24"/>
        </w:rPr>
        <w:t xml:space="preserve"> the Lead Postgraduate dean has confirmed that there is currently no end date for the </w:t>
      </w:r>
      <w:r>
        <w:rPr>
          <w:sz w:val="24"/>
          <w:szCs w:val="24"/>
        </w:rPr>
        <w:t>‘</w:t>
      </w:r>
      <w:r w:rsidRPr="00DD27F2">
        <w:rPr>
          <w:sz w:val="24"/>
          <w:szCs w:val="24"/>
        </w:rPr>
        <w:t>COVID ARCP outcomes</w:t>
      </w:r>
      <w:r>
        <w:rPr>
          <w:sz w:val="24"/>
          <w:szCs w:val="24"/>
        </w:rPr>
        <w:t>’</w:t>
      </w:r>
      <w:r w:rsidRPr="00DD27F2">
        <w:rPr>
          <w:sz w:val="24"/>
          <w:szCs w:val="24"/>
        </w:rPr>
        <w:t xml:space="preserve">. They can be continued to be used as required, </w:t>
      </w:r>
      <w:r>
        <w:rPr>
          <w:sz w:val="24"/>
          <w:szCs w:val="24"/>
        </w:rPr>
        <w:t>as some trainees are still experiencing training difficulties due to the COVID-19 pandemic. I</w:t>
      </w:r>
      <w:r w:rsidRPr="00DD27F2">
        <w:rPr>
          <w:sz w:val="24"/>
          <w:szCs w:val="24"/>
        </w:rPr>
        <w:t xml:space="preserve">t is expected the use </w:t>
      </w:r>
      <w:r>
        <w:rPr>
          <w:sz w:val="24"/>
          <w:szCs w:val="24"/>
        </w:rPr>
        <w:t xml:space="preserve">of these outcomes </w:t>
      </w:r>
      <w:r w:rsidRPr="00DD27F2">
        <w:rPr>
          <w:sz w:val="24"/>
          <w:szCs w:val="24"/>
        </w:rPr>
        <w:t>will decrease and fade out over time</w:t>
      </w:r>
      <w:r>
        <w:rPr>
          <w:sz w:val="24"/>
          <w:szCs w:val="24"/>
        </w:rPr>
        <w:t>.</w:t>
      </w:r>
    </w:p>
    <w:p w:rsidR="0042468F" w:rsidRPr="001968DA" w:rsidRDefault="0042468F" w:rsidP="0042468F">
      <w:pPr>
        <w:spacing w:line="276" w:lineRule="auto"/>
        <w:rPr>
          <w:sz w:val="24"/>
          <w:szCs w:val="24"/>
        </w:rPr>
      </w:pPr>
      <w:r>
        <w:rPr>
          <w:sz w:val="24"/>
          <w:szCs w:val="24"/>
        </w:rPr>
        <w:t>The trends in ARCP outcomes for subspecialty trainees from March 2019 to March 2023 are presented below. For reference, subspecialty assessments occur twice a year in March and October.</w:t>
      </w:r>
    </w:p>
    <w:p w:rsidR="0042468F" w:rsidRDefault="0042468F" w:rsidP="0042468F">
      <w:pPr>
        <w:spacing w:line="276" w:lineRule="auto"/>
      </w:pPr>
      <w:r>
        <w:rPr>
          <w:noProof/>
          <w:lang w:eastAsia="en-GB"/>
        </w:rPr>
        <w:lastRenderedPageBreak/>
        <w:drawing>
          <wp:inline distT="0" distB="0" distL="0" distR="0" wp14:anchorId="546D4114" wp14:editId="7E666C36">
            <wp:extent cx="6019800" cy="3903133"/>
            <wp:effectExtent l="0" t="0" r="12700" b="8890"/>
            <wp:docPr id="1608884861" name="Chart 1">
              <a:extLst xmlns:a="http://schemas.openxmlformats.org/drawingml/2006/main">
                <a:ext uri="{FF2B5EF4-FFF2-40B4-BE49-F238E27FC236}">
                  <a16:creationId xmlns:a16="http://schemas.microsoft.com/office/drawing/2014/main" id="{E1E16532-E562-139D-29B7-155652AC5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468F" w:rsidRDefault="0042468F" w:rsidP="0042468F">
      <w:pPr>
        <w:spacing w:line="276" w:lineRule="auto"/>
        <w:rPr>
          <w:i/>
          <w:iCs/>
          <w:sz w:val="24"/>
          <w:szCs w:val="24"/>
        </w:rPr>
      </w:pPr>
      <w:r>
        <w:rPr>
          <w:b/>
          <w:bCs/>
          <w:i/>
          <w:iCs/>
          <w:sz w:val="24"/>
          <w:szCs w:val="24"/>
        </w:rPr>
        <w:t xml:space="preserve">Figure 1 </w:t>
      </w:r>
      <w:r w:rsidRPr="00210777">
        <w:rPr>
          <w:i/>
          <w:iCs/>
          <w:sz w:val="24"/>
          <w:szCs w:val="24"/>
        </w:rPr>
        <w:t xml:space="preserve"> – </w:t>
      </w:r>
      <w:r>
        <w:rPr>
          <w:i/>
          <w:iCs/>
          <w:sz w:val="24"/>
          <w:szCs w:val="24"/>
        </w:rPr>
        <w:t xml:space="preserve">ARCP </w:t>
      </w:r>
      <w:r w:rsidRPr="00210777">
        <w:rPr>
          <w:i/>
          <w:iCs/>
          <w:sz w:val="24"/>
          <w:szCs w:val="24"/>
        </w:rPr>
        <w:t xml:space="preserve">Outcomes </w:t>
      </w:r>
      <w:r>
        <w:rPr>
          <w:i/>
          <w:iCs/>
          <w:sz w:val="24"/>
          <w:szCs w:val="24"/>
        </w:rPr>
        <w:t xml:space="preserve">trends for </w:t>
      </w:r>
      <w:r w:rsidRPr="00210777">
        <w:rPr>
          <w:i/>
          <w:iCs/>
          <w:sz w:val="24"/>
          <w:szCs w:val="24"/>
        </w:rPr>
        <w:t xml:space="preserve">subspecialty trainees </w:t>
      </w:r>
      <w:r>
        <w:rPr>
          <w:i/>
          <w:iCs/>
          <w:sz w:val="24"/>
          <w:szCs w:val="24"/>
        </w:rPr>
        <w:t xml:space="preserve">from 2019 to </w:t>
      </w:r>
      <w:r w:rsidRPr="00210777">
        <w:rPr>
          <w:i/>
          <w:iCs/>
          <w:sz w:val="24"/>
          <w:szCs w:val="24"/>
        </w:rPr>
        <w:t>2023. GO – Gynaecology Oncology; MFM – Maternal-Fetal Medicine; RM – Reproductive Medicine; UG – Urogynaecology</w:t>
      </w:r>
      <w:r>
        <w:rPr>
          <w:i/>
          <w:iCs/>
          <w:sz w:val="24"/>
          <w:szCs w:val="24"/>
        </w:rPr>
        <w:t>. The vertical red line represents the first assessment following restrictions in elective Gynaecology operating due to the COVID-19 pandemic.</w:t>
      </w:r>
    </w:p>
    <w:p w:rsidR="0042468F" w:rsidRPr="0067015C" w:rsidRDefault="0042468F" w:rsidP="0042468F">
      <w:pPr>
        <w:spacing w:line="276" w:lineRule="auto"/>
        <w:rPr>
          <w:sz w:val="24"/>
          <w:szCs w:val="24"/>
        </w:rPr>
      </w:pPr>
      <w:r>
        <w:rPr>
          <w:sz w:val="24"/>
          <w:szCs w:val="24"/>
        </w:rPr>
        <w:t>In the first SST Assessment following the COVID-19 pandemic (</w:t>
      </w:r>
      <w:r w:rsidRPr="0067015C">
        <w:rPr>
          <w:sz w:val="24"/>
          <w:szCs w:val="24"/>
        </w:rPr>
        <w:t>October 2022</w:t>
      </w:r>
      <w:r>
        <w:rPr>
          <w:sz w:val="24"/>
          <w:szCs w:val="24"/>
        </w:rPr>
        <w:t xml:space="preserve">) there was a reduction in Outcomes 1 + 6 + 10.1 in the subspecialties where elective gynaecology surgery is an important component of the subspecialty – Reproductive Medicine, Urogynaecology and Gynaecology Oncology. This subsequently increased in the following assessment. </w:t>
      </w:r>
      <w:r w:rsidRPr="00B925D2">
        <w:rPr>
          <w:sz w:val="24"/>
          <w:szCs w:val="24"/>
        </w:rPr>
        <w:t xml:space="preserve">Urogynaecology was the only subspecialty where the ‘ARCP COVID Outcomes’ were still being recommended in October 2022 and March 2023. This is likely to the fact that a significant number of </w:t>
      </w:r>
      <w:proofErr w:type="spellStart"/>
      <w:r w:rsidRPr="00B925D2">
        <w:rPr>
          <w:sz w:val="24"/>
          <w:szCs w:val="24"/>
        </w:rPr>
        <w:t>Urogynaecological</w:t>
      </w:r>
      <w:proofErr w:type="spellEnd"/>
      <w:r w:rsidRPr="00B925D2">
        <w:rPr>
          <w:sz w:val="24"/>
          <w:szCs w:val="24"/>
        </w:rPr>
        <w:t xml:space="preserve"> procedures are mostly </w:t>
      </w:r>
      <w:r>
        <w:rPr>
          <w:sz w:val="24"/>
          <w:szCs w:val="24"/>
        </w:rPr>
        <w:t xml:space="preserve">of </w:t>
      </w:r>
      <w:r w:rsidRPr="00B925D2">
        <w:rPr>
          <w:sz w:val="24"/>
          <w:szCs w:val="24"/>
        </w:rPr>
        <w:t>P4</w:t>
      </w:r>
      <w:r>
        <w:rPr>
          <w:sz w:val="24"/>
          <w:szCs w:val="24"/>
        </w:rPr>
        <w:t xml:space="preserve"> priority and therefore not yet being performed as frequently as in previous years. </w:t>
      </w:r>
      <w:r w:rsidRPr="00B925D2">
        <w:rPr>
          <w:sz w:val="24"/>
          <w:szCs w:val="24"/>
        </w:rPr>
        <w:t xml:space="preserve"> </w:t>
      </w:r>
    </w:p>
    <w:p w:rsidR="0042468F" w:rsidRPr="008D4A61" w:rsidRDefault="0042468F" w:rsidP="0042468F">
      <w:pPr>
        <w:spacing w:line="276" w:lineRule="auto"/>
        <w:rPr>
          <w:sz w:val="24"/>
          <w:szCs w:val="24"/>
        </w:rPr>
      </w:pPr>
      <w:r>
        <w:rPr>
          <w:sz w:val="24"/>
          <w:szCs w:val="24"/>
        </w:rPr>
        <w:t xml:space="preserve">Seven percent of </w:t>
      </w:r>
      <w:r w:rsidRPr="008D4A61">
        <w:rPr>
          <w:sz w:val="24"/>
          <w:szCs w:val="24"/>
        </w:rPr>
        <w:t>Gynaecolog</w:t>
      </w:r>
      <w:r>
        <w:rPr>
          <w:sz w:val="24"/>
          <w:szCs w:val="24"/>
        </w:rPr>
        <w:t>ical</w:t>
      </w:r>
      <w:r w:rsidRPr="008D4A61">
        <w:rPr>
          <w:sz w:val="24"/>
          <w:szCs w:val="24"/>
        </w:rPr>
        <w:t xml:space="preserve"> Oncology </w:t>
      </w:r>
      <w:r>
        <w:rPr>
          <w:sz w:val="24"/>
          <w:szCs w:val="24"/>
        </w:rPr>
        <w:t>trainees and 22% of</w:t>
      </w:r>
      <w:r w:rsidRPr="008D4A61">
        <w:rPr>
          <w:sz w:val="24"/>
          <w:szCs w:val="24"/>
        </w:rPr>
        <w:t xml:space="preserve"> trainees in Ur</w:t>
      </w:r>
      <w:r>
        <w:rPr>
          <w:sz w:val="24"/>
          <w:szCs w:val="24"/>
        </w:rPr>
        <w:t>o</w:t>
      </w:r>
      <w:r w:rsidRPr="008D4A61">
        <w:rPr>
          <w:sz w:val="24"/>
          <w:szCs w:val="24"/>
        </w:rPr>
        <w:t>gynaecology required additional time in training in March 2023.</w:t>
      </w:r>
    </w:p>
    <w:p w:rsidR="0042468F" w:rsidRDefault="0042468F" w:rsidP="0042468F">
      <w:pPr>
        <w:spacing w:line="276" w:lineRule="auto"/>
        <w:sectPr w:rsidR="0042468F">
          <w:footerReference w:type="default" r:id="rId9"/>
          <w:pgSz w:w="11906" w:h="16838"/>
          <w:pgMar w:top="1440" w:right="1440" w:bottom="1440" w:left="1440" w:header="708" w:footer="708" w:gutter="0"/>
          <w:cols w:space="708"/>
          <w:docGrid w:linePitch="360"/>
        </w:sectPr>
      </w:pPr>
    </w:p>
    <w:tbl>
      <w:tblPr>
        <w:tblpPr w:leftFromText="180" w:rightFromText="180" w:horzAnchor="margin" w:tblpY="1122"/>
        <w:tblW w:w="13875" w:type="dxa"/>
        <w:tblLayout w:type="fixed"/>
        <w:tblLook w:val="04A0" w:firstRow="1" w:lastRow="0" w:firstColumn="1" w:lastColumn="0" w:noHBand="0" w:noVBand="1"/>
      </w:tblPr>
      <w:tblGrid>
        <w:gridCol w:w="3420"/>
        <w:gridCol w:w="1161"/>
        <w:gridCol w:w="1162"/>
        <w:gridCol w:w="1162"/>
        <w:gridCol w:w="1161"/>
        <w:gridCol w:w="1162"/>
        <w:gridCol w:w="1162"/>
        <w:gridCol w:w="1161"/>
        <w:gridCol w:w="1162"/>
        <w:gridCol w:w="1162"/>
      </w:tblGrid>
      <w:tr w:rsidR="0042468F" w:rsidRPr="00F5381C" w:rsidTr="005F6CAA">
        <w:trPr>
          <w:trHeight w:val="1134"/>
        </w:trPr>
        <w:tc>
          <w:tcPr>
            <w:tcW w:w="3420"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lastRenderedPageBreak/>
              <w:t>Outcomes</w:t>
            </w:r>
          </w:p>
        </w:tc>
        <w:tc>
          <w:tcPr>
            <w:tcW w:w="1161"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t>Mar-19</w:t>
            </w:r>
          </w:p>
        </w:tc>
        <w:tc>
          <w:tcPr>
            <w:tcW w:w="1162"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t>Oct-19</w:t>
            </w:r>
          </w:p>
        </w:tc>
        <w:tc>
          <w:tcPr>
            <w:tcW w:w="1162"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t>Mar-20</w:t>
            </w:r>
          </w:p>
        </w:tc>
        <w:tc>
          <w:tcPr>
            <w:tcW w:w="1161"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t>Oct-20</w:t>
            </w:r>
          </w:p>
        </w:tc>
        <w:tc>
          <w:tcPr>
            <w:tcW w:w="1162"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t>Mar-21</w:t>
            </w:r>
          </w:p>
        </w:tc>
        <w:tc>
          <w:tcPr>
            <w:tcW w:w="1162"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t>Oct-21</w:t>
            </w:r>
          </w:p>
        </w:tc>
        <w:tc>
          <w:tcPr>
            <w:tcW w:w="1161"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t>Mar-22</w:t>
            </w:r>
          </w:p>
        </w:tc>
        <w:tc>
          <w:tcPr>
            <w:tcW w:w="1162"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t>Oct-22</w:t>
            </w:r>
          </w:p>
        </w:tc>
        <w:tc>
          <w:tcPr>
            <w:tcW w:w="1162" w:type="dxa"/>
            <w:tcBorders>
              <w:top w:val="single" w:sz="12" w:space="0" w:color="auto"/>
              <w:left w:val="nil"/>
              <w:bottom w:val="single" w:sz="12" w:space="0" w:color="auto"/>
              <w:right w:val="nil"/>
            </w:tcBorders>
            <w:shd w:val="clear" w:color="000000" w:fill="70AD47"/>
            <w:noWrap/>
            <w:vAlign w:val="center"/>
            <w:hideMark/>
          </w:tcPr>
          <w:p w:rsidR="0042468F" w:rsidRPr="00F5381C" w:rsidRDefault="0042468F" w:rsidP="0042468F">
            <w:pPr>
              <w:spacing w:after="0" w:line="276" w:lineRule="auto"/>
              <w:jc w:val="center"/>
              <w:rPr>
                <w:rFonts w:ascii="Calibri" w:eastAsia="Times New Roman" w:hAnsi="Calibri" w:cs="Calibri"/>
                <w:b/>
                <w:bCs/>
                <w:color w:val="000000"/>
                <w:lang w:eastAsia="en-GB"/>
              </w:rPr>
            </w:pPr>
            <w:r w:rsidRPr="00F5381C">
              <w:rPr>
                <w:rFonts w:ascii="Calibri" w:eastAsia="Times New Roman" w:hAnsi="Calibri" w:cs="Calibri"/>
                <w:b/>
                <w:bCs/>
                <w:color w:val="000000"/>
                <w:lang w:eastAsia="en-GB"/>
              </w:rPr>
              <w:t>Mar-23</w:t>
            </w:r>
          </w:p>
        </w:tc>
      </w:tr>
      <w:tr w:rsidR="0042468F" w:rsidRPr="00F5381C" w:rsidTr="005F6CAA">
        <w:trPr>
          <w:trHeight w:val="539"/>
        </w:trPr>
        <w:tc>
          <w:tcPr>
            <w:tcW w:w="3420"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MFM Outcomes 1 and 6 (+10.1)</w:t>
            </w:r>
          </w:p>
        </w:tc>
        <w:tc>
          <w:tcPr>
            <w:tcW w:w="1161"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76%</w:t>
            </w:r>
          </w:p>
        </w:tc>
        <w:tc>
          <w:tcPr>
            <w:tcW w:w="1162"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82%</w:t>
            </w:r>
          </w:p>
        </w:tc>
        <w:tc>
          <w:tcPr>
            <w:tcW w:w="1162"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82%</w:t>
            </w:r>
          </w:p>
        </w:tc>
        <w:tc>
          <w:tcPr>
            <w:tcW w:w="1161"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94%</w:t>
            </w:r>
          </w:p>
        </w:tc>
        <w:tc>
          <w:tcPr>
            <w:tcW w:w="1162"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100%</w:t>
            </w:r>
          </w:p>
        </w:tc>
        <w:tc>
          <w:tcPr>
            <w:tcW w:w="1162"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100%</w:t>
            </w:r>
          </w:p>
        </w:tc>
        <w:tc>
          <w:tcPr>
            <w:tcW w:w="1161"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95%</w:t>
            </w:r>
          </w:p>
        </w:tc>
        <w:tc>
          <w:tcPr>
            <w:tcW w:w="1162"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100%</w:t>
            </w:r>
          </w:p>
        </w:tc>
        <w:tc>
          <w:tcPr>
            <w:tcW w:w="1162" w:type="dxa"/>
            <w:tcBorders>
              <w:top w:val="single" w:sz="12"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87%</w:t>
            </w:r>
          </w:p>
        </w:tc>
      </w:tr>
      <w:tr w:rsidR="0042468F" w:rsidRPr="00F5381C" w:rsidTr="005F6CAA">
        <w:trPr>
          <w:trHeight w:val="539"/>
        </w:trPr>
        <w:tc>
          <w:tcPr>
            <w:tcW w:w="3420"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MFM Outcomes 2,3,4,5 (+10.2)</w:t>
            </w:r>
          </w:p>
        </w:tc>
        <w:tc>
          <w:tcPr>
            <w:tcW w:w="1161"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24%</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18%</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18%</w:t>
            </w:r>
          </w:p>
        </w:tc>
        <w:tc>
          <w:tcPr>
            <w:tcW w:w="1161"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6%</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0%</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0%</w:t>
            </w:r>
          </w:p>
        </w:tc>
        <w:tc>
          <w:tcPr>
            <w:tcW w:w="1161"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5%</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0%</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13%</w:t>
            </w:r>
          </w:p>
        </w:tc>
      </w:tr>
      <w:tr w:rsidR="0042468F" w:rsidRPr="00F5381C" w:rsidTr="005F6CAA">
        <w:trPr>
          <w:trHeight w:val="539"/>
        </w:trPr>
        <w:tc>
          <w:tcPr>
            <w:tcW w:w="3420"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RM Outcomes 1 and 6 (+10.1)</w:t>
            </w:r>
          </w:p>
        </w:tc>
        <w:tc>
          <w:tcPr>
            <w:tcW w:w="1161"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82%</w:t>
            </w:r>
          </w:p>
        </w:tc>
        <w:tc>
          <w:tcPr>
            <w:tcW w:w="1162"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82%</w:t>
            </w:r>
          </w:p>
        </w:tc>
        <w:tc>
          <w:tcPr>
            <w:tcW w:w="1162"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100%</w:t>
            </w:r>
          </w:p>
        </w:tc>
        <w:tc>
          <w:tcPr>
            <w:tcW w:w="1161"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82%</w:t>
            </w:r>
          </w:p>
        </w:tc>
        <w:tc>
          <w:tcPr>
            <w:tcW w:w="1162"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90%</w:t>
            </w:r>
          </w:p>
        </w:tc>
        <w:tc>
          <w:tcPr>
            <w:tcW w:w="1162"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100%</w:t>
            </w:r>
          </w:p>
        </w:tc>
        <w:tc>
          <w:tcPr>
            <w:tcW w:w="1161"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86%</w:t>
            </w:r>
          </w:p>
        </w:tc>
        <w:tc>
          <w:tcPr>
            <w:tcW w:w="1162"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92%</w:t>
            </w:r>
          </w:p>
        </w:tc>
        <w:tc>
          <w:tcPr>
            <w:tcW w:w="1162" w:type="dxa"/>
            <w:tcBorders>
              <w:top w:val="single" w:sz="4" w:space="0" w:color="auto"/>
              <w:left w:val="nil"/>
              <w:bottom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100%</w:t>
            </w:r>
          </w:p>
        </w:tc>
      </w:tr>
      <w:tr w:rsidR="0042468F" w:rsidRPr="00F5381C" w:rsidTr="005F6CAA">
        <w:trPr>
          <w:trHeight w:val="539"/>
        </w:trPr>
        <w:tc>
          <w:tcPr>
            <w:tcW w:w="3420"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RM Outcomes 2,3,4,5 (+10.2)</w:t>
            </w:r>
          </w:p>
        </w:tc>
        <w:tc>
          <w:tcPr>
            <w:tcW w:w="1161"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18%</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18%</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0%</w:t>
            </w:r>
          </w:p>
        </w:tc>
        <w:tc>
          <w:tcPr>
            <w:tcW w:w="1161"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18%</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10%</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0%</w:t>
            </w:r>
          </w:p>
        </w:tc>
        <w:tc>
          <w:tcPr>
            <w:tcW w:w="1161"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14%</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0%</w:t>
            </w:r>
          </w:p>
        </w:tc>
      </w:tr>
      <w:tr w:rsidR="0042468F" w:rsidRPr="00F5381C" w:rsidTr="005F6CAA">
        <w:trPr>
          <w:trHeight w:val="539"/>
        </w:trPr>
        <w:tc>
          <w:tcPr>
            <w:tcW w:w="3420"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GO Outcomes 1 and 6 (+10.1)</w:t>
            </w:r>
          </w:p>
        </w:tc>
        <w:tc>
          <w:tcPr>
            <w:tcW w:w="1161"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63%</w:t>
            </w:r>
          </w:p>
        </w:tc>
        <w:tc>
          <w:tcPr>
            <w:tcW w:w="1162"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84%</w:t>
            </w:r>
          </w:p>
        </w:tc>
        <w:tc>
          <w:tcPr>
            <w:tcW w:w="1162"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82%</w:t>
            </w:r>
          </w:p>
        </w:tc>
        <w:tc>
          <w:tcPr>
            <w:tcW w:w="1161"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57%</w:t>
            </w:r>
          </w:p>
        </w:tc>
        <w:tc>
          <w:tcPr>
            <w:tcW w:w="1162"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92%</w:t>
            </w:r>
          </w:p>
        </w:tc>
        <w:tc>
          <w:tcPr>
            <w:tcW w:w="1162"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74%</w:t>
            </w:r>
          </w:p>
        </w:tc>
        <w:tc>
          <w:tcPr>
            <w:tcW w:w="1161"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60%</w:t>
            </w:r>
          </w:p>
        </w:tc>
        <w:tc>
          <w:tcPr>
            <w:tcW w:w="1162"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78%</w:t>
            </w:r>
          </w:p>
        </w:tc>
        <w:tc>
          <w:tcPr>
            <w:tcW w:w="1162" w:type="dxa"/>
            <w:tcBorders>
              <w:top w:val="single" w:sz="4" w:space="0" w:color="auto"/>
              <w:left w:val="nil"/>
              <w:bottom w:val="nil"/>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79%</w:t>
            </w:r>
          </w:p>
        </w:tc>
      </w:tr>
      <w:tr w:rsidR="0042468F" w:rsidRPr="00F5381C" w:rsidTr="005F6CAA">
        <w:trPr>
          <w:trHeight w:val="539"/>
        </w:trPr>
        <w:tc>
          <w:tcPr>
            <w:tcW w:w="3420"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GO Outcomes 2,3,4,5 (+10.2)</w:t>
            </w:r>
          </w:p>
        </w:tc>
        <w:tc>
          <w:tcPr>
            <w:tcW w:w="1161"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38%</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16%</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18%</w:t>
            </w:r>
          </w:p>
        </w:tc>
        <w:tc>
          <w:tcPr>
            <w:tcW w:w="1161"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43%</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26%</w:t>
            </w:r>
          </w:p>
        </w:tc>
        <w:tc>
          <w:tcPr>
            <w:tcW w:w="1161"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40%</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22%</w:t>
            </w:r>
          </w:p>
        </w:tc>
        <w:tc>
          <w:tcPr>
            <w:tcW w:w="1162" w:type="dxa"/>
            <w:tcBorders>
              <w:top w:val="nil"/>
              <w:left w:val="nil"/>
              <w:bottom w:val="single" w:sz="4" w:space="0" w:color="auto"/>
              <w:right w:val="nil"/>
            </w:tcBorders>
            <w:shd w:val="clear" w:color="auto" w:fill="E2EFD9" w:themeFill="accent6" w:themeFillTint="33"/>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21%</w:t>
            </w:r>
          </w:p>
        </w:tc>
      </w:tr>
      <w:tr w:rsidR="0042468F" w:rsidRPr="00F5381C" w:rsidTr="005F6CAA">
        <w:trPr>
          <w:trHeight w:val="539"/>
        </w:trPr>
        <w:tc>
          <w:tcPr>
            <w:tcW w:w="3420"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UG Outcomes 1 and 6 (+10.1)</w:t>
            </w:r>
          </w:p>
        </w:tc>
        <w:tc>
          <w:tcPr>
            <w:tcW w:w="1161"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50%</w:t>
            </w:r>
          </w:p>
        </w:tc>
        <w:tc>
          <w:tcPr>
            <w:tcW w:w="1162"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71%</w:t>
            </w:r>
          </w:p>
        </w:tc>
        <w:tc>
          <w:tcPr>
            <w:tcW w:w="1162"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80%</w:t>
            </w:r>
          </w:p>
        </w:tc>
        <w:tc>
          <w:tcPr>
            <w:tcW w:w="1161"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75%</w:t>
            </w:r>
          </w:p>
        </w:tc>
        <w:tc>
          <w:tcPr>
            <w:tcW w:w="1162"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86%</w:t>
            </w:r>
          </w:p>
        </w:tc>
        <w:tc>
          <w:tcPr>
            <w:tcW w:w="1162"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57%</w:t>
            </w:r>
          </w:p>
        </w:tc>
        <w:tc>
          <w:tcPr>
            <w:tcW w:w="1161"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92%</w:t>
            </w:r>
          </w:p>
        </w:tc>
        <w:tc>
          <w:tcPr>
            <w:tcW w:w="1162"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80%</w:t>
            </w:r>
          </w:p>
        </w:tc>
        <w:tc>
          <w:tcPr>
            <w:tcW w:w="1162" w:type="dxa"/>
            <w:tcBorders>
              <w:top w:val="single" w:sz="4" w:space="0" w:color="auto"/>
              <w:left w:val="nil"/>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56%</w:t>
            </w:r>
          </w:p>
        </w:tc>
      </w:tr>
      <w:tr w:rsidR="0042468F" w:rsidRPr="00F5381C" w:rsidTr="005F6CAA">
        <w:trPr>
          <w:trHeight w:val="539"/>
        </w:trPr>
        <w:tc>
          <w:tcPr>
            <w:tcW w:w="3420"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UG Outcomes 2,3,4,5 (+10.2)</w:t>
            </w:r>
          </w:p>
        </w:tc>
        <w:tc>
          <w:tcPr>
            <w:tcW w:w="1161"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50%</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29%</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20%</w:t>
            </w:r>
          </w:p>
        </w:tc>
        <w:tc>
          <w:tcPr>
            <w:tcW w:w="1161"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25%</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14%</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43%</w:t>
            </w:r>
          </w:p>
        </w:tc>
        <w:tc>
          <w:tcPr>
            <w:tcW w:w="1161"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8%</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20%</w:t>
            </w:r>
          </w:p>
        </w:tc>
        <w:tc>
          <w:tcPr>
            <w:tcW w:w="1162" w:type="dxa"/>
            <w:tcBorders>
              <w:top w:val="nil"/>
              <w:left w:val="nil"/>
              <w:bottom w:val="single" w:sz="4" w:space="0" w:color="auto"/>
              <w:right w:val="nil"/>
            </w:tcBorders>
            <w:shd w:val="clear" w:color="auto" w:fill="auto"/>
            <w:noWrap/>
            <w:vAlign w:val="center"/>
            <w:hideMark/>
          </w:tcPr>
          <w:p w:rsidR="0042468F" w:rsidRPr="00F5381C" w:rsidRDefault="0042468F" w:rsidP="0042468F">
            <w:pPr>
              <w:spacing w:after="0" w:line="276" w:lineRule="auto"/>
              <w:jc w:val="center"/>
              <w:rPr>
                <w:rFonts w:ascii="Calibri" w:eastAsia="Times New Roman" w:hAnsi="Calibri" w:cs="Calibri"/>
                <w:color w:val="000000"/>
                <w:lang w:eastAsia="en-GB"/>
              </w:rPr>
            </w:pPr>
            <w:r w:rsidRPr="00F5381C">
              <w:rPr>
                <w:rFonts w:ascii="Calibri" w:eastAsia="Times New Roman" w:hAnsi="Calibri" w:cs="Calibri"/>
                <w:color w:val="000000"/>
                <w:lang w:eastAsia="en-GB"/>
              </w:rPr>
              <w:t>44%</w:t>
            </w:r>
          </w:p>
        </w:tc>
      </w:tr>
    </w:tbl>
    <w:p w:rsidR="0042468F" w:rsidRPr="008D4A61" w:rsidRDefault="0042468F" w:rsidP="0042468F">
      <w:pPr>
        <w:spacing w:line="276" w:lineRule="auto"/>
        <w:rPr>
          <w:sz w:val="24"/>
          <w:szCs w:val="24"/>
        </w:rPr>
      </w:pPr>
      <w:r w:rsidRPr="008D4A61">
        <w:rPr>
          <w:sz w:val="24"/>
          <w:szCs w:val="24"/>
        </w:rPr>
        <w:t>The ARCP Outcome</w:t>
      </w:r>
      <w:r>
        <w:rPr>
          <w:sz w:val="24"/>
          <w:szCs w:val="24"/>
        </w:rPr>
        <w:t xml:space="preserve"> trends, </w:t>
      </w:r>
      <w:r w:rsidRPr="008D4A61">
        <w:rPr>
          <w:sz w:val="24"/>
          <w:szCs w:val="24"/>
        </w:rPr>
        <w:t>in percentage</w:t>
      </w:r>
      <w:r>
        <w:rPr>
          <w:sz w:val="24"/>
          <w:szCs w:val="24"/>
        </w:rPr>
        <w:t xml:space="preserve">, </w:t>
      </w:r>
      <w:r w:rsidRPr="008D4A61">
        <w:rPr>
          <w:sz w:val="24"/>
          <w:szCs w:val="24"/>
        </w:rPr>
        <w:t>are presented in the table below in table 3.</w:t>
      </w:r>
    </w:p>
    <w:p w:rsidR="0042468F" w:rsidRDefault="0042468F" w:rsidP="0042468F">
      <w:pPr>
        <w:spacing w:line="276" w:lineRule="auto"/>
      </w:pPr>
    </w:p>
    <w:p w:rsidR="0042468F" w:rsidRDefault="0042468F" w:rsidP="0042468F">
      <w:pPr>
        <w:spacing w:line="276" w:lineRule="auto"/>
        <w:sectPr w:rsidR="0042468F" w:rsidSect="005F6CAA">
          <w:pgSz w:w="16838" w:h="11906" w:orient="landscape"/>
          <w:pgMar w:top="1440" w:right="1440" w:bottom="1440" w:left="1440" w:header="708" w:footer="708" w:gutter="0"/>
          <w:cols w:space="708"/>
          <w:docGrid w:linePitch="360"/>
        </w:sectPr>
      </w:pPr>
      <w:r w:rsidRPr="008D4A61">
        <w:rPr>
          <w:b/>
          <w:bCs/>
        </w:rPr>
        <w:t>Table 3</w:t>
      </w:r>
      <w:r w:rsidRPr="008D4A61">
        <w:t xml:space="preserve"> – ARCP Outcomes trends for subspecialty trainees from 2019 to 2023. GO – Gynaecology Oncology; MFM – Maternal-Fetal Medicine; RM – Reproductive Medicine; UG – Urogynaecology. The vertical red line represents the first assessment following restrictions in elective Gynaecology operating due to the COVID-19 pandemic.</w:t>
      </w:r>
    </w:p>
    <w:p w:rsidR="0042468F" w:rsidRDefault="0042468F" w:rsidP="0042468F">
      <w:pPr>
        <w:spacing w:line="276" w:lineRule="auto"/>
        <w:rPr>
          <w:sz w:val="24"/>
          <w:szCs w:val="24"/>
        </w:rPr>
      </w:pPr>
      <w:r>
        <w:rPr>
          <w:sz w:val="24"/>
          <w:szCs w:val="24"/>
        </w:rPr>
        <w:lastRenderedPageBreak/>
        <w:t xml:space="preserve">The 2023 TEF received responses from 70 </w:t>
      </w:r>
      <w:r w:rsidRPr="007609EF">
        <w:rPr>
          <w:sz w:val="24"/>
          <w:szCs w:val="24"/>
        </w:rPr>
        <w:t xml:space="preserve">SSTs </w:t>
      </w:r>
      <w:r>
        <w:rPr>
          <w:sz w:val="24"/>
          <w:szCs w:val="24"/>
        </w:rPr>
        <w:t>(response rate 78%). Sixty-nine percent of GO trainees, 74% of MFM trainees, 100% of RM trainees and 83% of UG trainees completed the survey. For the purpose of this TEF report, SSTs represent 14.7% of all advanced trainees (ST6 and ST7).</w:t>
      </w:r>
    </w:p>
    <w:p w:rsidR="0042468F" w:rsidRDefault="0042468F" w:rsidP="0042468F">
      <w:pPr>
        <w:spacing w:line="276" w:lineRule="auto"/>
        <w:rPr>
          <w:sz w:val="24"/>
          <w:szCs w:val="24"/>
        </w:rPr>
      </w:pPr>
    </w:p>
    <w:p w:rsidR="0042468F" w:rsidRDefault="0042468F" w:rsidP="0042468F">
      <w:pPr>
        <w:spacing w:line="276" w:lineRule="auto"/>
        <w:rPr>
          <w:sz w:val="24"/>
          <w:szCs w:val="24"/>
        </w:rPr>
      </w:pPr>
      <w:r>
        <w:rPr>
          <w:sz w:val="24"/>
          <w:szCs w:val="24"/>
        </w:rPr>
        <w:t xml:space="preserve">The distribution of respondents by the different </w:t>
      </w:r>
      <w:proofErr w:type="spellStart"/>
      <w:r>
        <w:rPr>
          <w:sz w:val="24"/>
          <w:szCs w:val="24"/>
        </w:rPr>
        <w:t>subspecialities</w:t>
      </w:r>
      <w:proofErr w:type="spellEnd"/>
      <w:r>
        <w:rPr>
          <w:sz w:val="24"/>
          <w:szCs w:val="24"/>
        </w:rPr>
        <w:t xml:space="preserve"> are presented in Figure 2 (number, percentage)</w:t>
      </w:r>
    </w:p>
    <w:p w:rsidR="0042468F" w:rsidRDefault="0042468F" w:rsidP="0042468F">
      <w:pPr>
        <w:spacing w:line="276" w:lineRule="auto"/>
        <w:rPr>
          <w:sz w:val="24"/>
          <w:szCs w:val="24"/>
        </w:rPr>
      </w:pPr>
      <w:r>
        <w:rPr>
          <w:noProof/>
          <w:lang w:eastAsia="en-GB"/>
        </w:rPr>
        <w:drawing>
          <wp:inline distT="0" distB="0" distL="0" distR="0" wp14:anchorId="3A524C8D" wp14:editId="024F9DA9">
            <wp:extent cx="5923722" cy="3252084"/>
            <wp:effectExtent l="0" t="0" r="7620" b="12065"/>
            <wp:docPr id="603330087" name="Chart 1">
              <a:extLst xmlns:a="http://schemas.openxmlformats.org/drawingml/2006/main">
                <a:ext uri="{FF2B5EF4-FFF2-40B4-BE49-F238E27FC236}">
                  <a16:creationId xmlns:a16="http://schemas.microsoft.com/office/drawing/2014/main" id="{1FA90890-E79E-8D5A-C054-1565AE7EDC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468F" w:rsidRDefault="0042468F" w:rsidP="0042468F">
      <w:pPr>
        <w:spacing w:line="276" w:lineRule="auto"/>
        <w:rPr>
          <w:sz w:val="24"/>
          <w:szCs w:val="24"/>
        </w:rPr>
      </w:pPr>
      <w:r w:rsidRPr="0092476E">
        <w:rPr>
          <w:b/>
          <w:bCs/>
          <w:sz w:val="24"/>
          <w:szCs w:val="24"/>
        </w:rPr>
        <w:t>Figure 2</w:t>
      </w:r>
      <w:r>
        <w:rPr>
          <w:sz w:val="24"/>
          <w:szCs w:val="24"/>
        </w:rPr>
        <w:t xml:space="preserve"> - The distribution of respondents by the different subspecialties are presented in Figure 2 (number, percentage)</w:t>
      </w:r>
    </w:p>
    <w:p w:rsidR="0042468F" w:rsidRDefault="0042468F" w:rsidP="0042468F">
      <w:pPr>
        <w:spacing w:line="276" w:lineRule="auto"/>
        <w:rPr>
          <w:sz w:val="24"/>
          <w:szCs w:val="24"/>
        </w:rPr>
        <w:sectPr w:rsidR="0042468F" w:rsidSect="005F6CAA">
          <w:pgSz w:w="11906" w:h="16838"/>
          <w:pgMar w:top="1440" w:right="1440" w:bottom="1440" w:left="1440" w:header="708" w:footer="708" w:gutter="0"/>
          <w:cols w:space="708"/>
          <w:docGrid w:linePitch="360"/>
        </w:sectPr>
      </w:pPr>
    </w:p>
    <w:p w:rsidR="0042468F" w:rsidRDefault="0042468F" w:rsidP="0042468F">
      <w:pPr>
        <w:spacing w:line="276" w:lineRule="auto"/>
        <w:rPr>
          <w:sz w:val="24"/>
          <w:szCs w:val="24"/>
        </w:rPr>
      </w:pPr>
      <w:r w:rsidRPr="007D6053">
        <w:rPr>
          <w:b/>
          <w:bCs/>
          <w:sz w:val="24"/>
          <w:szCs w:val="24"/>
        </w:rPr>
        <w:lastRenderedPageBreak/>
        <w:t>Table 4</w:t>
      </w:r>
      <w:r>
        <w:rPr>
          <w:sz w:val="24"/>
          <w:szCs w:val="24"/>
        </w:rPr>
        <w:t>: Demographic data of all subspecialty trainees and advanced trainees (ST6 and ST7) and breakdown per subspecialty. The highest percentages in each group are highlighted.</w:t>
      </w:r>
    </w:p>
    <w:tbl>
      <w:tblPr>
        <w:tblStyle w:val="TableGrid"/>
        <w:tblW w:w="0" w:type="auto"/>
        <w:tblLook w:val="04A0" w:firstRow="1" w:lastRow="0" w:firstColumn="1" w:lastColumn="0" w:noHBand="0" w:noVBand="1"/>
      </w:tblPr>
      <w:tblGrid>
        <w:gridCol w:w="2322"/>
        <w:gridCol w:w="1856"/>
        <w:gridCol w:w="1997"/>
        <w:gridCol w:w="1945"/>
        <w:gridCol w:w="2006"/>
        <w:gridCol w:w="2057"/>
        <w:gridCol w:w="1765"/>
      </w:tblGrid>
      <w:tr w:rsidR="0042468F" w:rsidRPr="002153F5" w:rsidTr="005F6CAA">
        <w:trPr>
          <w:trHeight w:val="1234"/>
        </w:trPr>
        <w:tc>
          <w:tcPr>
            <w:tcW w:w="2322" w:type="dxa"/>
            <w:vAlign w:val="center"/>
          </w:tcPr>
          <w:p w:rsidR="0042468F" w:rsidRPr="007D6053" w:rsidRDefault="0042468F" w:rsidP="0042468F">
            <w:pPr>
              <w:spacing w:line="276" w:lineRule="auto"/>
              <w:jc w:val="center"/>
              <w:rPr>
                <w:rFonts w:cstheme="minorHAnsi"/>
                <w:b/>
                <w:bCs/>
                <w:sz w:val="24"/>
                <w:szCs w:val="24"/>
              </w:rPr>
            </w:pPr>
          </w:p>
        </w:tc>
        <w:tc>
          <w:tcPr>
            <w:tcW w:w="1856"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Total</w:t>
            </w:r>
            <w:r>
              <w:rPr>
                <w:rFonts w:cstheme="minorHAnsi"/>
                <w:b/>
                <w:bCs/>
                <w:sz w:val="24"/>
                <w:szCs w:val="24"/>
              </w:rPr>
              <w:t xml:space="preserve"> SST</w:t>
            </w:r>
          </w:p>
          <w:p w:rsidR="0042468F" w:rsidRPr="007D6053" w:rsidRDefault="0042468F" w:rsidP="0042468F">
            <w:pPr>
              <w:spacing w:line="276" w:lineRule="auto"/>
              <w:jc w:val="center"/>
              <w:rPr>
                <w:rFonts w:cstheme="minorHAnsi"/>
                <w:b/>
                <w:bCs/>
                <w:sz w:val="24"/>
                <w:szCs w:val="24"/>
              </w:rPr>
            </w:pPr>
            <w:r>
              <w:rPr>
                <w:rFonts w:cstheme="minorHAnsi"/>
                <w:b/>
                <w:bCs/>
                <w:sz w:val="24"/>
                <w:szCs w:val="24"/>
              </w:rPr>
              <w:t>(n = 70)</w:t>
            </w:r>
          </w:p>
        </w:tc>
        <w:tc>
          <w:tcPr>
            <w:tcW w:w="1997"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Gynaecology Oncology</w:t>
            </w:r>
          </w:p>
          <w:p w:rsidR="0042468F" w:rsidRPr="007D6053" w:rsidRDefault="0042468F" w:rsidP="0042468F">
            <w:pPr>
              <w:spacing w:line="276" w:lineRule="auto"/>
              <w:jc w:val="center"/>
              <w:rPr>
                <w:rFonts w:cstheme="minorHAnsi"/>
                <w:b/>
                <w:bCs/>
                <w:sz w:val="24"/>
                <w:szCs w:val="24"/>
              </w:rPr>
            </w:pPr>
            <w:r>
              <w:rPr>
                <w:rFonts w:cstheme="minorHAnsi"/>
                <w:b/>
                <w:bCs/>
                <w:sz w:val="24"/>
                <w:szCs w:val="24"/>
              </w:rPr>
              <w:t>(n = 20)</w:t>
            </w:r>
          </w:p>
        </w:tc>
        <w:tc>
          <w:tcPr>
            <w:tcW w:w="1945"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Maternal-Fetal Medicine</w:t>
            </w:r>
          </w:p>
          <w:p w:rsidR="0042468F" w:rsidRPr="007D6053" w:rsidRDefault="0042468F" w:rsidP="0042468F">
            <w:pPr>
              <w:spacing w:line="276" w:lineRule="auto"/>
              <w:jc w:val="center"/>
              <w:rPr>
                <w:rFonts w:cstheme="minorHAnsi"/>
                <w:b/>
                <w:bCs/>
                <w:sz w:val="24"/>
                <w:szCs w:val="24"/>
              </w:rPr>
            </w:pPr>
            <w:r>
              <w:rPr>
                <w:rFonts w:cstheme="minorHAnsi"/>
                <w:b/>
                <w:bCs/>
                <w:sz w:val="24"/>
                <w:szCs w:val="24"/>
              </w:rPr>
              <w:t>(n = 25)</w:t>
            </w:r>
          </w:p>
        </w:tc>
        <w:tc>
          <w:tcPr>
            <w:tcW w:w="2006"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Reproductive Medicine</w:t>
            </w:r>
          </w:p>
          <w:p w:rsidR="0042468F" w:rsidRPr="007D6053" w:rsidRDefault="0042468F" w:rsidP="0042468F">
            <w:pPr>
              <w:spacing w:line="276" w:lineRule="auto"/>
              <w:jc w:val="center"/>
              <w:rPr>
                <w:rFonts w:cstheme="minorHAnsi"/>
                <w:b/>
                <w:bCs/>
                <w:sz w:val="24"/>
                <w:szCs w:val="24"/>
              </w:rPr>
            </w:pPr>
            <w:r>
              <w:rPr>
                <w:rFonts w:cstheme="minorHAnsi"/>
                <w:b/>
                <w:bCs/>
                <w:sz w:val="24"/>
                <w:szCs w:val="24"/>
              </w:rPr>
              <w:t>(n = 16)</w:t>
            </w:r>
          </w:p>
        </w:tc>
        <w:tc>
          <w:tcPr>
            <w:tcW w:w="2057" w:type="dxa"/>
            <w:vAlign w:val="center"/>
          </w:tcPr>
          <w:p w:rsidR="0042468F" w:rsidRPr="007D6053" w:rsidRDefault="0042468F" w:rsidP="0042468F">
            <w:pPr>
              <w:spacing w:line="276" w:lineRule="auto"/>
              <w:jc w:val="center"/>
              <w:rPr>
                <w:rFonts w:cstheme="minorHAnsi"/>
                <w:b/>
                <w:bCs/>
                <w:sz w:val="24"/>
                <w:szCs w:val="24"/>
              </w:rPr>
            </w:pPr>
            <w:r w:rsidRPr="007D6053">
              <w:rPr>
                <w:rFonts w:cstheme="minorHAnsi"/>
                <w:b/>
                <w:bCs/>
                <w:sz w:val="24"/>
                <w:szCs w:val="24"/>
              </w:rPr>
              <w:t>Urogynaecology</w:t>
            </w:r>
            <w:r>
              <w:rPr>
                <w:rFonts w:cstheme="minorHAnsi"/>
                <w:b/>
                <w:bCs/>
                <w:sz w:val="24"/>
                <w:szCs w:val="24"/>
              </w:rPr>
              <w:t xml:space="preserve"> (n = 9)</w:t>
            </w:r>
          </w:p>
        </w:tc>
        <w:tc>
          <w:tcPr>
            <w:tcW w:w="1765"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ST6/ST7</w:t>
            </w:r>
          </w:p>
          <w:p w:rsidR="0042468F" w:rsidRPr="007D6053" w:rsidRDefault="0042468F" w:rsidP="0042468F">
            <w:pPr>
              <w:spacing w:line="276" w:lineRule="auto"/>
              <w:jc w:val="center"/>
              <w:rPr>
                <w:rFonts w:cstheme="minorHAnsi"/>
                <w:b/>
                <w:bCs/>
                <w:sz w:val="24"/>
                <w:szCs w:val="24"/>
              </w:rPr>
            </w:pPr>
            <w:r>
              <w:rPr>
                <w:rFonts w:cstheme="minorHAnsi"/>
                <w:b/>
                <w:bCs/>
                <w:sz w:val="24"/>
                <w:szCs w:val="24"/>
              </w:rPr>
              <w:t>(n = 405)</w:t>
            </w:r>
          </w:p>
        </w:tc>
      </w:tr>
      <w:tr w:rsidR="0042468F" w:rsidRPr="002153F5" w:rsidTr="005F6CAA">
        <w:trPr>
          <w:trHeight w:val="465"/>
        </w:trPr>
        <w:tc>
          <w:tcPr>
            <w:tcW w:w="13948" w:type="dxa"/>
            <w:gridSpan w:val="7"/>
            <w:shd w:val="clear" w:color="auto" w:fill="D9D9D9" w:themeFill="background1" w:themeFillShade="D9"/>
          </w:tcPr>
          <w:p w:rsidR="0042468F" w:rsidRPr="007D6053" w:rsidRDefault="0042468F" w:rsidP="0042468F">
            <w:pPr>
              <w:spacing w:line="276" w:lineRule="auto"/>
              <w:rPr>
                <w:rFonts w:cstheme="minorHAnsi"/>
                <w:sz w:val="24"/>
                <w:szCs w:val="24"/>
              </w:rPr>
            </w:pPr>
            <w:r w:rsidRPr="007D6053">
              <w:rPr>
                <w:rFonts w:cstheme="minorHAnsi"/>
                <w:b/>
                <w:bCs/>
                <w:sz w:val="28"/>
                <w:szCs w:val="28"/>
              </w:rPr>
              <w:t>Age</w:t>
            </w:r>
          </w:p>
        </w:tc>
      </w:tr>
      <w:tr w:rsidR="0042468F" w:rsidRPr="002153F5" w:rsidTr="005F6CAA">
        <w:trPr>
          <w:trHeight w:val="455"/>
        </w:trPr>
        <w:tc>
          <w:tcPr>
            <w:tcW w:w="2322"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30-34</w:t>
            </w:r>
          </w:p>
        </w:tc>
        <w:tc>
          <w:tcPr>
            <w:tcW w:w="1856"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8</w:t>
            </w:r>
            <w:r>
              <w:rPr>
                <w:rFonts w:cstheme="minorHAnsi"/>
                <w:sz w:val="24"/>
                <w:szCs w:val="24"/>
              </w:rPr>
              <w:t xml:space="preserve"> (11.4%)</w:t>
            </w:r>
          </w:p>
        </w:tc>
        <w:tc>
          <w:tcPr>
            <w:tcW w:w="199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2 (10.0%)</w:t>
            </w:r>
          </w:p>
        </w:tc>
        <w:tc>
          <w:tcPr>
            <w:tcW w:w="194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4 (16.0%)</w:t>
            </w:r>
          </w:p>
        </w:tc>
        <w:tc>
          <w:tcPr>
            <w:tcW w:w="200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 (6.3%)</w:t>
            </w:r>
          </w:p>
        </w:tc>
        <w:tc>
          <w:tcPr>
            <w:tcW w:w="205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 (11.1%)</w:t>
            </w:r>
          </w:p>
        </w:tc>
        <w:tc>
          <w:tcPr>
            <w:tcW w:w="176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103 (25.4%)</w:t>
            </w:r>
          </w:p>
        </w:tc>
      </w:tr>
      <w:tr w:rsidR="0042468F" w:rsidRPr="002153F5" w:rsidTr="005F6CAA">
        <w:trPr>
          <w:trHeight w:val="465"/>
        </w:trPr>
        <w:tc>
          <w:tcPr>
            <w:tcW w:w="2322"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35-39</w:t>
            </w:r>
          </w:p>
        </w:tc>
        <w:tc>
          <w:tcPr>
            <w:tcW w:w="1856"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46</w:t>
            </w:r>
            <w:r>
              <w:rPr>
                <w:rFonts w:cstheme="minorHAnsi"/>
                <w:sz w:val="24"/>
                <w:szCs w:val="24"/>
              </w:rPr>
              <w:t xml:space="preserve"> (65.7%)</w:t>
            </w:r>
          </w:p>
        </w:tc>
        <w:tc>
          <w:tcPr>
            <w:tcW w:w="1997"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11 (55.0%)</w:t>
            </w:r>
          </w:p>
        </w:tc>
        <w:tc>
          <w:tcPr>
            <w:tcW w:w="1945"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16 (64.0%)</w:t>
            </w:r>
          </w:p>
        </w:tc>
        <w:tc>
          <w:tcPr>
            <w:tcW w:w="2006"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13 (81.2%)</w:t>
            </w:r>
          </w:p>
        </w:tc>
        <w:tc>
          <w:tcPr>
            <w:tcW w:w="2057"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6 (66.7%)</w:t>
            </w:r>
          </w:p>
        </w:tc>
        <w:tc>
          <w:tcPr>
            <w:tcW w:w="1765"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190 (26.9%)</w:t>
            </w:r>
          </w:p>
        </w:tc>
      </w:tr>
      <w:tr w:rsidR="0042468F" w:rsidRPr="002153F5" w:rsidTr="005F6CAA">
        <w:trPr>
          <w:trHeight w:val="455"/>
        </w:trPr>
        <w:tc>
          <w:tcPr>
            <w:tcW w:w="2322"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40-44</w:t>
            </w:r>
          </w:p>
        </w:tc>
        <w:tc>
          <w:tcPr>
            <w:tcW w:w="1856"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14</w:t>
            </w:r>
            <w:r>
              <w:rPr>
                <w:rFonts w:cstheme="minorHAnsi"/>
                <w:sz w:val="24"/>
                <w:szCs w:val="24"/>
              </w:rPr>
              <w:t xml:space="preserve"> (20.0%)</w:t>
            </w:r>
          </w:p>
        </w:tc>
        <w:tc>
          <w:tcPr>
            <w:tcW w:w="199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6 (30.0%)</w:t>
            </w:r>
          </w:p>
        </w:tc>
        <w:tc>
          <w:tcPr>
            <w:tcW w:w="194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5 (20.0%)</w:t>
            </w:r>
          </w:p>
        </w:tc>
        <w:tc>
          <w:tcPr>
            <w:tcW w:w="200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2 (12.5%)</w:t>
            </w:r>
          </w:p>
        </w:tc>
        <w:tc>
          <w:tcPr>
            <w:tcW w:w="205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 (11.1%)</w:t>
            </w:r>
          </w:p>
        </w:tc>
        <w:tc>
          <w:tcPr>
            <w:tcW w:w="176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88 (21.7%)</w:t>
            </w:r>
          </w:p>
        </w:tc>
      </w:tr>
      <w:tr w:rsidR="0042468F" w:rsidRPr="002153F5" w:rsidTr="005F6CAA">
        <w:trPr>
          <w:trHeight w:val="465"/>
        </w:trPr>
        <w:tc>
          <w:tcPr>
            <w:tcW w:w="2322"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45-49</w:t>
            </w:r>
          </w:p>
        </w:tc>
        <w:tc>
          <w:tcPr>
            <w:tcW w:w="1856"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1</w:t>
            </w:r>
            <w:r>
              <w:rPr>
                <w:rFonts w:cstheme="minorHAnsi"/>
                <w:sz w:val="24"/>
                <w:szCs w:val="24"/>
              </w:rPr>
              <w:t xml:space="preserve"> (1.4%)</w:t>
            </w:r>
          </w:p>
        </w:tc>
        <w:tc>
          <w:tcPr>
            <w:tcW w:w="199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 (5.0%)</w:t>
            </w:r>
          </w:p>
        </w:tc>
        <w:tc>
          <w:tcPr>
            <w:tcW w:w="194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21 (5.2%)</w:t>
            </w:r>
          </w:p>
        </w:tc>
      </w:tr>
      <w:tr w:rsidR="0042468F" w:rsidRPr="002153F5" w:rsidTr="005F6CAA">
        <w:trPr>
          <w:trHeight w:val="455"/>
        </w:trPr>
        <w:tc>
          <w:tcPr>
            <w:tcW w:w="2322"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50-54</w:t>
            </w:r>
          </w:p>
        </w:tc>
        <w:tc>
          <w:tcPr>
            <w:tcW w:w="1856"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1</w:t>
            </w:r>
            <w:r>
              <w:rPr>
                <w:rFonts w:cstheme="minorHAnsi"/>
                <w:sz w:val="24"/>
                <w:szCs w:val="24"/>
              </w:rPr>
              <w:t xml:space="preserve"> (1.4%)</w:t>
            </w:r>
          </w:p>
        </w:tc>
        <w:tc>
          <w:tcPr>
            <w:tcW w:w="199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94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 (11.1%)</w:t>
            </w:r>
          </w:p>
        </w:tc>
        <w:tc>
          <w:tcPr>
            <w:tcW w:w="176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2 (0.5%)</w:t>
            </w:r>
          </w:p>
        </w:tc>
      </w:tr>
      <w:tr w:rsidR="0042468F" w:rsidRPr="002153F5" w:rsidTr="005F6CAA">
        <w:trPr>
          <w:trHeight w:val="455"/>
        </w:trPr>
        <w:tc>
          <w:tcPr>
            <w:tcW w:w="2322"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Prefer not to disclose</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Default="0042468F" w:rsidP="0042468F">
            <w:pPr>
              <w:spacing w:line="276" w:lineRule="auto"/>
              <w:jc w:val="center"/>
              <w:rPr>
                <w:rFonts w:cstheme="minorHAnsi"/>
                <w:sz w:val="24"/>
                <w:szCs w:val="24"/>
              </w:rPr>
            </w:pPr>
            <w:r>
              <w:rPr>
                <w:rFonts w:cstheme="minorHAnsi"/>
                <w:sz w:val="24"/>
                <w:szCs w:val="24"/>
              </w:rPr>
              <w:t>1 (0.2%)</w:t>
            </w:r>
          </w:p>
        </w:tc>
      </w:tr>
      <w:tr w:rsidR="0042468F" w:rsidRPr="002153F5" w:rsidTr="005F6CAA">
        <w:trPr>
          <w:trHeight w:val="455"/>
        </w:trPr>
        <w:tc>
          <w:tcPr>
            <w:tcW w:w="12183" w:type="dxa"/>
            <w:gridSpan w:val="6"/>
            <w:shd w:val="clear" w:color="auto" w:fill="D9D9D9" w:themeFill="background1" w:themeFillShade="D9"/>
            <w:vAlign w:val="center"/>
          </w:tcPr>
          <w:p w:rsidR="0042468F" w:rsidRPr="007D6053" w:rsidRDefault="0042468F" w:rsidP="0042468F">
            <w:pPr>
              <w:spacing w:line="276" w:lineRule="auto"/>
              <w:rPr>
                <w:rFonts w:cstheme="minorHAnsi"/>
                <w:b/>
                <w:bCs/>
                <w:sz w:val="24"/>
                <w:szCs w:val="24"/>
              </w:rPr>
            </w:pPr>
            <w:r w:rsidRPr="007D6053">
              <w:rPr>
                <w:rFonts w:cstheme="minorHAnsi"/>
                <w:b/>
                <w:bCs/>
                <w:sz w:val="28"/>
                <w:szCs w:val="28"/>
              </w:rPr>
              <w:t>Gender</w:t>
            </w:r>
          </w:p>
        </w:tc>
        <w:tc>
          <w:tcPr>
            <w:tcW w:w="1765" w:type="dxa"/>
            <w:shd w:val="clear" w:color="auto" w:fill="D9D9D9" w:themeFill="background1" w:themeFillShade="D9"/>
            <w:vAlign w:val="center"/>
          </w:tcPr>
          <w:p w:rsidR="0042468F" w:rsidRPr="007D6053" w:rsidRDefault="0042468F" w:rsidP="0042468F">
            <w:pPr>
              <w:spacing w:line="276" w:lineRule="auto"/>
              <w:rPr>
                <w:rFonts w:cstheme="minorHAnsi"/>
                <w:sz w:val="24"/>
                <w:szCs w:val="24"/>
              </w:rPr>
            </w:pPr>
          </w:p>
        </w:tc>
      </w:tr>
      <w:tr w:rsidR="0042468F" w:rsidRPr="002153F5" w:rsidTr="005F6CAA">
        <w:trPr>
          <w:trHeight w:val="455"/>
        </w:trPr>
        <w:tc>
          <w:tcPr>
            <w:tcW w:w="2322"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Female</w:t>
            </w:r>
          </w:p>
        </w:tc>
        <w:tc>
          <w:tcPr>
            <w:tcW w:w="1856"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53</w:t>
            </w:r>
            <w:r>
              <w:rPr>
                <w:rFonts w:cstheme="minorHAnsi"/>
                <w:sz w:val="24"/>
                <w:szCs w:val="24"/>
              </w:rPr>
              <w:t xml:space="preserve"> (75.7%)</w:t>
            </w:r>
          </w:p>
        </w:tc>
        <w:tc>
          <w:tcPr>
            <w:tcW w:w="1997"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12 (60%)</w:t>
            </w:r>
          </w:p>
        </w:tc>
        <w:tc>
          <w:tcPr>
            <w:tcW w:w="1945"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21 (84%)</w:t>
            </w:r>
          </w:p>
        </w:tc>
        <w:tc>
          <w:tcPr>
            <w:tcW w:w="2006"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12 (75%)</w:t>
            </w:r>
          </w:p>
        </w:tc>
        <w:tc>
          <w:tcPr>
            <w:tcW w:w="2057"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8 (88.9%)</w:t>
            </w:r>
          </w:p>
        </w:tc>
        <w:tc>
          <w:tcPr>
            <w:tcW w:w="1765"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308 (76.0%)</w:t>
            </w:r>
          </w:p>
        </w:tc>
      </w:tr>
      <w:tr w:rsidR="0042468F" w:rsidRPr="002153F5" w:rsidTr="005F6CAA">
        <w:trPr>
          <w:trHeight w:val="455"/>
        </w:trPr>
        <w:tc>
          <w:tcPr>
            <w:tcW w:w="2322"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Male</w:t>
            </w:r>
          </w:p>
        </w:tc>
        <w:tc>
          <w:tcPr>
            <w:tcW w:w="1856" w:type="dxa"/>
            <w:vAlign w:val="center"/>
          </w:tcPr>
          <w:p w:rsidR="0042468F" w:rsidRPr="007D6053" w:rsidRDefault="0042468F" w:rsidP="0042468F">
            <w:pPr>
              <w:spacing w:line="276" w:lineRule="auto"/>
              <w:jc w:val="center"/>
              <w:rPr>
                <w:rFonts w:cstheme="minorHAnsi"/>
                <w:sz w:val="24"/>
                <w:szCs w:val="24"/>
              </w:rPr>
            </w:pPr>
            <w:r w:rsidRPr="007D6053">
              <w:rPr>
                <w:rFonts w:cstheme="minorHAnsi"/>
                <w:sz w:val="24"/>
                <w:szCs w:val="24"/>
              </w:rPr>
              <w:t>17</w:t>
            </w:r>
            <w:r>
              <w:rPr>
                <w:rFonts w:cstheme="minorHAnsi"/>
                <w:sz w:val="24"/>
                <w:szCs w:val="24"/>
              </w:rPr>
              <w:t xml:space="preserve"> (24.3%)</w:t>
            </w:r>
          </w:p>
        </w:tc>
        <w:tc>
          <w:tcPr>
            <w:tcW w:w="199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8 (40%)</w:t>
            </w:r>
          </w:p>
        </w:tc>
        <w:tc>
          <w:tcPr>
            <w:tcW w:w="194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4 (16%)</w:t>
            </w:r>
          </w:p>
        </w:tc>
        <w:tc>
          <w:tcPr>
            <w:tcW w:w="200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4 (25%)</w:t>
            </w:r>
          </w:p>
        </w:tc>
        <w:tc>
          <w:tcPr>
            <w:tcW w:w="205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 (11.1%)</w:t>
            </w:r>
          </w:p>
        </w:tc>
        <w:tc>
          <w:tcPr>
            <w:tcW w:w="176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85 (21.0%)</w:t>
            </w:r>
          </w:p>
        </w:tc>
      </w:tr>
      <w:tr w:rsidR="0042468F" w:rsidRPr="002153F5" w:rsidTr="005F6CAA">
        <w:trPr>
          <w:trHeight w:val="455"/>
        </w:trPr>
        <w:tc>
          <w:tcPr>
            <w:tcW w:w="2322"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Non-binary</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Default="0042468F" w:rsidP="0042468F">
            <w:pPr>
              <w:spacing w:line="276" w:lineRule="auto"/>
              <w:jc w:val="center"/>
              <w:rPr>
                <w:rFonts w:cstheme="minorHAnsi"/>
                <w:sz w:val="24"/>
                <w:szCs w:val="24"/>
              </w:rPr>
            </w:pPr>
            <w:r>
              <w:rPr>
                <w:rFonts w:cstheme="minorHAnsi"/>
                <w:sz w:val="24"/>
                <w:szCs w:val="24"/>
              </w:rPr>
              <w:t>5 (1.2%)</w:t>
            </w:r>
          </w:p>
        </w:tc>
      </w:tr>
      <w:tr w:rsidR="0042468F" w:rsidRPr="002153F5" w:rsidTr="005F6CAA">
        <w:trPr>
          <w:trHeight w:val="455"/>
        </w:trPr>
        <w:tc>
          <w:tcPr>
            <w:tcW w:w="2322" w:type="dxa"/>
            <w:vAlign w:val="center"/>
          </w:tcPr>
          <w:p w:rsidR="0042468F" w:rsidRDefault="0042468F" w:rsidP="0042468F">
            <w:pPr>
              <w:spacing w:line="276" w:lineRule="auto"/>
              <w:jc w:val="center"/>
              <w:rPr>
                <w:rFonts w:cstheme="minorHAnsi"/>
                <w:sz w:val="24"/>
                <w:szCs w:val="24"/>
              </w:rPr>
            </w:pPr>
            <w:r>
              <w:rPr>
                <w:rFonts w:cstheme="minorHAnsi"/>
                <w:sz w:val="24"/>
                <w:szCs w:val="24"/>
              </w:rPr>
              <w:t xml:space="preserve">Prefer not to say </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Default="0042468F" w:rsidP="0042468F">
            <w:pPr>
              <w:spacing w:line="276" w:lineRule="auto"/>
              <w:jc w:val="center"/>
              <w:rPr>
                <w:rFonts w:cstheme="minorHAnsi"/>
                <w:sz w:val="24"/>
                <w:szCs w:val="24"/>
              </w:rPr>
            </w:pPr>
            <w:r>
              <w:rPr>
                <w:rFonts w:cstheme="minorHAnsi"/>
                <w:sz w:val="24"/>
                <w:szCs w:val="24"/>
              </w:rPr>
              <w:t>6 (1.5%)</w:t>
            </w:r>
          </w:p>
        </w:tc>
      </w:tr>
      <w:tr w:rsidR="0042468F" w:rsidRPr="002153F5" w:rsidTr="005F6CAA">
        <w:trPr>
          <w:trHeight w:val="455"/>
        </w:trPr>
        <w:tc>
          <w:tcPr>
            <w:tcW w:w="2322" w:type="dxa"/>
            <w:vAlign w:val="center"/>
          </w:tcPr>
          <w:p w:rsidR="0042468F" w:rsidRDefault="0042468F" w:rsidP="0042468F">
            <w:pPr>
              <w:spacing w:line="276" w:lineRule="auto"/>
              <w:jc w:val="center"/>
              <w:rPr>
                <w:rFonts w:cstheme="minorHAnsi"/>
                <w:sz w:val="24"/>
                <w:szCs w:val="24"/>
              </w:rPr>
            </w:pPr>
            <w:r>
              <w:rPr>
                <w:rFonts w:cstheme="minorHAnsi"/>
                <w:sz w:val="24"/>
                <w:szCs w:val="24"/>
              </w:rPr>
              <w:t xml:space="preserve">Prefer to </w:t>
            </w:r>
            <w:proofErr w:type="spellStart"/>
            <w:r>
              <w:rPr>
                <w:rFonts w:cstheme="minorHAnsi"/>
                <w:sz w:val="24"/>
                <w:szCs w:val="24"/>
              </w:rPr>
              <w:t>self describe</w:t>
            </w:r>
            <w:proofErr w:type="spellEnd"/>
            <w:r>
              <w:rPr>
                <w:rFonts w:cstheme="minorHAnsi"/>
                <w:sz w:val="24"/>
                <w:szCs w:val="24"/>
              </w:rPr>
              <w:t xml:space="preserve"> – gender fluid </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Default="0042468F" w:rsidP="0042468F">
            <w:pPr>
              <w:spacing w:line="276" w:lineRule="auto"/>
              <w:jc w:val="center"/>
              <w:rPr>
                <w:rFonts w:cstheme="minorHAnsi"/>
                <w:sz w:val="24"/>
                <w:szCs w:val="24"/>
              </w:rPr>
            </w:pPr>
            <w:r>
              <w:rPr>
                <w:rFonts w:cstheme="minorHAnsi"/>
                <w:sz w:val="24"/>
                <w:szCs w:val="24"/>
              </w:rPr>
              <w:t>1 (0.2%)</w:t>
            </w:r>
          </w:p>
        </w:tc>
      </w:tr>
      <w:tr w:rsidR="0042468F" w:rsidRPr="002153F5" w:rsidTr="005F6CAA">
        <w:trPr>
          <w:trHeight w:val="455"/>
        </w:trPr>
        <w:tc>
          <w:tcPr>
            <w:tcW w:w="2322" w:type="dxa"/>
            <w:vAlign w:val="center"/>
          </w:tcPr>
          <w:p w:rsidR="0042468F" w:rsidRDefault="0042468F" w:rsidP="0042468F">
            <w:pPr>
              <w:spacing w:line="276" w:lineRule="auto"/>
              <w:jc w:val="center"/>
              <w:rPr>
                <w:rFonts w:cstheme="minorHAnsi"/>
                <w:sz w:val="24"/>
                <w:szCs w:val="24"/>
              </w:rPr>
            </w:pPr>
          </w:p>
        </w:tc>
        <w:tc>
          <w:tcPr>
            <w:tcW w:w="1856"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Total</w:t>
            </w:r>
            <w:r>
              <w:rPr>
                <w:rFonts w:cstheme="minorHAnsi"/>
                <w:b/>
                <w:bCs/>
                <w:sz w:val="24"/>
                <w:szCs w:val="24"/>
              </w:rPr>
              <w:t xml:space="preserve"> SST</w:t>
            </w:r>
          </w:p>
          <w:p w:rsidR="0042468F" w:rsidRPr="008279F4" w:rsidRDefault="0042468F" w:rsidP="0042468F">
            <w:pPr>
              <w:spacing w:line="276" w:lineRule="auto"/>
              <w:jc w:val="center"/>
              <w:rPr>
                <w:rFonts w:cstheme="minorHAnsi"/>
                <w:b/>
                <w:bCs/>
                <w:sz w:val="24"/>
                <w:szCs w:val="24"/>
              </w:rPr>
            </w:pPr>
            <w:r>
              <w:rPr>
                <w:rFonts w:cstheme="minorHAnsi"/>
                <w:b/>
                <w:bCs/>
                <w:sz w:val="24"/>
                <w:szCs w:val="24"/>
              </w:rPr>
              <w:t>(n = 70)</w:t>
            </w:r>
          </w:p>
        </w:tc>
        <w:tc>
          <w:tcPr>
            <w:tcW w:w="1997"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Gynaecology Oncology</w:t>
            </w:r>
          </w:p>
          <w:p w:rsidR="0042468F" w:rsidRDefault="0042468F" w:rsidP="0042468F">
            <w:pPr>
              <w:spacing w:line="276" w:lineRule="auto"/>
              <w:jc w:val="center"/>
              <w:rPr>
                <w:rFonts w:cstheme="minorHAnsi"/>
                <w:sz w:val="24"/>
                <w:szCs w:val="24"/>
              </w:rPr>
            </w:pPr>
            <w:r>
              <w:rPr>
                <w:rFonts w:cstheme="minorHAnsi"/>
                <w:b/>
                <w:bCs/>
                <w:sz w:val="24"/>
                <w:szCs w:val="24"/>
              </w:rPr>
              <w:t>(n = 20)</w:t>
            </w:r>
          </w:p>
        </w:tc>
        <w:tc>
          <w:tcPr>
            <w:tcW w:w="1945"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Maternal-Fetal Medicine</w:t>
            </w:r>
          </w:p>
          <w:p w:rsidR="0042468F" w:rsidRDefault="0042468F" w:rsidP="0042468F">
            <w:pPr>
              <w:spacing w:line="276" w:lineRule="auto"/>
              <w:jc w:val="center"/>
              <w:rPr>
                <w:rFonts w:cstheme="minorHAnsi"/>
                <w:sz w:val="24"/>
                <w:szCs w:val="24"/>
              </w:rPr>
            </w:pPr>
            <w:r>
              <w:rPr>
                <w:rFonts w:cstheme="minorHAnsi"/>
                <w:b/>
                <w:bCs/>
                <w:sz w:val="24"/>
                <w:szCs w:val="24"/>
              </w:rPr>
              <w:t>(n = 25)</w:t>
            </w:r>
          </w:p>
        </w:tc>
        <w:tc>
          <w:tcPr>
            <w:tcW w:w="2006"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Reproductive Medicine</w:t>
            </w:r>
          </w:p>
          <w:p w:rsidR="0042468F" w:rsidRDefault="0042468F" w:rsidP="0042468F">
            <w:pPr>
              <w:spacing w:line="276" w:lineRule="auto"/>
              <w:jc w:val="center"/>
              <w:rPr>
                <w:rFonts w:cstheme="minorHAnsi"/>
                <w:sz w:val="24"/>
                <w:szCs w:val="24"/>
              </w:rPr>
            </w:pPr>
            <w:r>
              <w:rPr>
                <w:rFonts w:cstheme="minorHAnsi"/>
                <w:b/>
                <w:bCs/>
                <w:sz w:val="24"/>
                <w:szCs w:val="24"/>
              </w:rPr>
              <w:t>(n = 16)</w:t>
            </w:r>
          </w:p>
        </w:tc>
        <w:tc>
          <w:tcPr>
            <w:tcW w:w="2057" w:type="dxa"/>
            <w:vAlign w:val="center"/>
          </w:tcPr>
          <w:p w:rsidR="0042468F" w:rsidRDefault="0042468F" w:rsidP="0042468F">
            <w:pPr>
              <w:spacing w:line="276" w:lineRule="auto"/>
              <w:jc w:val="center"/>
              <w:rPr>
                <w:rFonts w:cstheme="minorHAnsi"/>
                <w:sz w:val="24"/>
                <w:szCs w:val="24"/>
              </w:rPr>
            </w:pPr>
            <w:r w:rsidRPr="007D6053">
              <w:rPr>
                <w:rFonts w:cstheme="minorHAnsi"/>
                <w:b/>
                <w:bCs/>
                <w:sz w:val="24"/>
                <w:szCs w:val="24"/>
              </w:rPr>
              <w:t>Urogynaecology</w:t>
            </w:r>
            <w:r>
              <w:rPr>
                <w:rFonts w:cstheme="minorHAnsi"/>
                <w:b/>
                <w:bCs/>
                <w:sz w:val="24"/>
                <w:szCs w:val="24"/>
              </w:rPr>
              <w:t xml:space="preserve"> (n = 9)</w:t>
            </w:r>
          </w:p>
        </w:tc>
        <w:tc>
          <w:tcPr>
            <w:tcW w:w="1765"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ST6/ST7</w:t>
            </w:r>
          </w:p>
          <w:p w:rsidR="0042468F" w:rsidRDefault="0042468F" w:rsidP="0042468F">
            <w:pPr>
              <w:spacing w:line="276" w:lineRule="auto"/>
              <w:jc w:val="center"/>
              <w:rPr>
                <w:rFonts w:cstheme="minorHAnsi"/>
                <w:sz w:val="24"/>
                <w:szCs w:val="24"/>
              </w:rPr>
            </w:pPr>
            <w:r>
              <w:rPr>
                <w:rFonts w:cstheme="minorHAnsi"/>
                <w:b/>
                <w:bCs/>
                <w:sz w:val="24"/>
                <w:szCs w:val="24"/>
              </w:rPr>
              <w:t>(n = 405)</w:t>
            </w:r>
          </w:p>
        </w:tc>
      </w:tr>
      <w:tr w:rsidR="0042468F" w:rsidRPr="002153F5" w:rsidTr="005F6CAA">
        <w:trPr>
          <w:trHeight w:val="455"/>
        </w:trPr>
        <w:tc>
          <w:tcPr>
            <w:tcW w:w="13948" w:type="dxa"/>
            <w:gridSpan w:val="7"/>
            <w:shd w:val="clear" w:color="auto" w:fill="D9D9D9" w:themeFill="background1" w:themeFillShade="D9"/>
            <w:vAlign w:val="center"/>
          </w:tcPr>
          <w:p w:rsidR="0042468F" w:rsidRPr="002869A8" w:rsidRDefault="0042468F" w:rsidP="0042468F">
            <w:pPr>
              <w:spacing w:line="276" w:lineRule="auto"/>
              <w:rPr>
                <w:rFonts w:cstheme="minorHAnsi"/>
                <w:b/>
                <w:bCs/>
                <w:sz w:val="24"/>
                <w:szCs w:val="24"/>
              </w:rPr>
            </w:pPr>
            <w:r w:rsidRPr="002869A8">
              <w:rPr>
                <w:rFonts w:cstheme="minorHAnsi"/>
                <w:b/>
                <w:bCs/>
                <w:sz w:val="28"/>
                <w:szCs w:val="28"/>
              </w:rPr>
              <w:t>W</w:t>
            </w:r>
            <w:r>
              <w:rPr>
                <w:rFonts w:cstheme="minorHAnsi"/>
                <w:b/>
                <w:bCs/>
                <w:sz w:val="28"/>
                <w:szCs w:val="28"/>
              </w:rPr>
              <w:t>hole time equivalent</w:t>
            </w:r>
          </w:p>
        </w:tc>
      </w:tr>
      <w:tr w:rsidR="0042468F" w:rsidRPr="002153F5" w:rsidTr="005F6CAA">
        <w:trPr>
          <w:trHeight w:val="455"/>
        </w:trPr>
        <w:tc>
          <w:tcPr>
            <w:tcW w:w="2322"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Full-time</w:t>
            </w:r>
          </w:p>
        </w:tc>
        <w:tc>
          <w:tcPr>
            <w:tcW w:w="1856"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52 (74.3%)</w:t>
            </w:r>
          </w:p>
        </w:tc>
        <w:tc>
          <w:tcPr>
            <w:tcW w:w="1997" w:type="dxa"/>
            <w:shd w:val="clear" w:color="auto" w:fill="BFBFBF" w:themeFill="background1" w:themeFillShade="BF"/>
            <w:vAlign w:val="center"/>
          </w:tcPr>
          <w:p w:rsidR="0042468F" w:rsidRDefault="0042468F" w:rsidP="0042468F">
            <w:pPr>
              <w:spacing w:line="276" w:lineRule="auto"/>
              <w:jc w:val="center"/>
              <w:rPr>
                <w:rFonts w:cstheme="minorHAnsi"/>
                <w:sz w:val="24"/>
                <w:szCs w:val="24"/>
              </w:rPr>
            </w:pPr>
            <w:r>
              <w:rPr>
                <w:rFonts w:cstheme="minorHAnsi"/>
                <w:sz w:val="24"/>
                <w:szCs w:val="24"/>
              </w:rPr>
              <w:t>17 (85%)</w:t>
            </w:r>
          </w:p>
        </w:tc>
        <w:tc>
          <w:tcPr>
            <w:tcW w:w="1945" w:type="dxa"/>
            <w:shd w:val="clear" w:color="auto" w:fill="BFBFBF" w:themeFill="background1" w:themeFillShade="BF"/>
            <w:vAlign w:val="center"/>
          </w:tcPr>
          <w:p w:rsidR="0042468F" w:rsidRDefault="0042468F" w:rsidP="0042468F">
            <w:pPr>
              <w:spacing w:line="276" w:lineRule="auto"/>
              <w:jc w:val="center"/>
              <w:rPr>
                <w:rFonts w:cstheme="minorHAnsi"/>
                <w:sz w:val="24"/>
                <w:szCs w:val="24"/>
              </w:rPr>
            </w:pPr>
            <w:r>
              <w:rPr>
                <w:rFonts w:cstheme="minorHAnsi"/>
                <w:sz w:val="24"/>
                <w:szCs w:val="24"/>
              </w:rPr>
              <w:t>18 (72%)</w:t>
            </w:r>
          </w:p>
        </w:tc>
        <w:tc>
          <w:tcPr>
            <w:tcW w:w="2006"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12 (75%)</w:t>
            </w:r>
          </w:p>
        </w:tc>
        <w:tc>
          <w:tcPr>
            <w:tcW w:w="2057"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5 (55.6%)</w:t>
            </w:r>
          </w:p>
        </w:tc>
        <w:tc>
          <w:tcPr>
            <w:tcW w:w="1765"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185 (45.7%)</w:t>
            </w:r>
          </w:p>
        </w:tc>
      </w:tr>
      <w:tr w:rsidR="0042468F" w:rsidRPr="002153F5" w:rsidTr="005F6CAA">
        <w:trPr>
          <w:trHeight w:val="455"/>
        </w:trPr>
        <w:tc>
          <w:tcPr>
            <w:tcW w:w="2322" w:type="dxa"/>
            <w:vAlign w:val="center"/>
          </w:tcPr>
          <w:p w:rsidR="0042468F" w:rsidRDefault="0042468F" w:rsidP="0042468F">
            <w:pPr>
              <w:spacing w:line="276" w:lineRule="auto"/>
              <w:jc w:val="center"/>
              <w:rPr>
                <w:rFonts w:cstheme="minorHAnsi"/>
                <w:sz w:val="24"/>
                <w:szCs w:val="24"/>
              </w:rPr>
            </w:pPr>
            <w:r>
              <w:rPr>
                <w:rFonts w:cstheme="minorHAnsi"/>
                <w:sz w:val="24"/>
                <w:szCs w:val="24"/>
              </w:rPr>
              <w:t>LTFT 90%</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 (1.4%()</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1 (5%)</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4 (1.0%)</w:t>
            </w:r>
          </w:p>
        </w:tc>
      </w:tr>
      <w:tr w:rsidR="0042468F" w:rsidRPr="002153F5" w:rsidTr="005F6CAA">
        <w:trPr>
          <w:trHeight w:val="455"/>
        </w:trPr>
        <w:tc>
          <w:tcPr>
            <w:tcW w:w="2322" w:type="dxa"/>
            <w:vAlign w:val="center"/>
          </w:tcPr>
          <w:p w:rsidR="0042468F" w:rsidRDefault="0042468F" w:rsidP="0042468F">
            <w:pPr>
              <w:spacing w:line="276" w:lineRule="auto"/>
              <w:jc w:val="center"/>
              <w:rPr>
                <w:rFonts w:cstheme="minorHAnsi"/>
                <w:sz w:val="24"/>
                <w:szCs w:val="24"/>
              </w:rPr>
            </w:pPr>
            <w:r>
              <w:rPr>
                <w:rFonts w:cstheme="minorHAnsi"/>
                <w:sz w:val="24"/>
                <w:szCs w:val="24"/>
              </w:rPr>
              <w:t>LTFT 80%</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15 (21.4%)</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1 (5%)</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6 (24%)</w:t>
            </w:r>
          </w:p>
        </w:tc>
        <w:tc>
          <w:tcPr>
            <w:tcW w:w="200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4 (25%)</w:t>
            </w:r>
          </w:p>
        </w:tc>
        <w:tc>
          <w:tcPr>
            <w:tcW w:w="205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4 (44.4%)</w:t>
            </w:r>
          </w:p>
        </w:tc>
        <w:tc>
          <w:tcPr>
            <w:tcW w:w="1765" w:type="dxa"/>
            <w:shd w:val="clear" w:color="auto" w:fill="BFBFBF" w:themeFill="background1" w:themeFillShade="BF"/>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99 (24.4%)</w:t>
            </w:r>
          </w:p>
        </w:tc>
      </w:tr>
      <w:tr w:rsidR="0042468F" w:rsidRPr="002153F5" w:rsidTr="005F6CAA">
        <w:trPr>
          <w:trHeight w:val="455"/>
        </w:trPr>
        <w:tc>
          <w:tcPr>
            <w:tcW w:w="2322" w:type="dxa"/>
            <w:vAlign w:val="center"/>
          </w:tcPr>
          <w:p w:rsidR="0042468F" w:rsidRDefault="0042468F" w:rsidP="0042468F">
            <w:pPr>
              <w:spacing w:line="276" w:lineRule="auto"/>
              <w:jc w:val="center"/>
              <w:rPr>
                <w:rFonts w:cstheme="minorHAnsi"/>
                <w:sz w:val="24"/>
                <w:szCs w:val="24"/>
              </w:rPr>
            </w:pPr>
            <w:r>
              <w:rPr>
                <w:rFonts w:cstheme="minorHAnsi"/>
                <w:sz w:val="24"/>
                <w:szCs w:val="24"/>
              </w:rPr>
              <w:t>LTFT 70%</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14 (3.5%)</w:t>
            </w:r>
          </w:p>
        </w:tc>
      </w:tr>
      <w:tr w:rsidR="0042468F" w:rsidRPr="002153F5" w:rsidTr="005F6CAA">
        <w:trPr>
          <w:trHeight w:val="455"/>
        </w:trPr>
        <w:tc>
          <w:tcPr>
            <w:tcW w:w="2322" w:type="dxa"/>
            <w:vAlign w:val="center"/>
          </w:tcPr>
          <w:p w:rsidR="0042468F" w:rsidRDefault="0042468F" w:rsidP="0042468F">
            <w:pPr>
              <w:spacing w:line="276" w:lineRule="auto"/>
              <w:jc w:val="center"/>
              <w:rPr>
                <w:rFonts w:cstheme="minorHAnsi"/>
                <w:sz w:val="24"/>
                <w:szCs w:val="24"/>
              </w:rPr>
            </w:pPr>
            <w:r>
              <w:rPr>
                <w:rFonts w:cstheme="minorHAnsi"/>
                <w:sz w:val="24"/>
                <w:szCs w:val="24"/>
              </w:rPr>
              <w:t>LTFT 60%</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89 (22.0%)</w:t>
            </w:r>
          </w:p>
        </w:tc>
      </w:tr>
      <w:tr w:rsidR="0042468F" w:rsidRPr="002153F5" w:rsidTr="005F6CAA">
        <w:trPr>
          <w:trHeight w:val="455"/>
        </w:trPr>
        <w:tc>
          <w:tcPr>
            <w:tcW w:w="2322" w:type="dxa"/>
            <w:vAlign w:val="center"/>
          </w:tcPr>
          <w:p w:rsidR="0042468F" w:rsidRDefault="0042468F" w:rsidP="0042468F">
            <w:pPr>
              <w:spacing w:line="276" w:lineRule="auto"/>
              <w:jc w:val="center"/>
              <w:rPr>
                <w:rFonts w:cstheme="minorHAnsi"/>
                <w:sz w:val="24"/>
                <w:szCs w:val="24"/>
              </w:rPr>
            </w:pPr>
            <w:r>
              <w:rPr>
                <w:rFonts w:cstheme="minorHAnsi"/>
                <w:sz w:val="24"/>
                <w:szCs w:val="24"/>
              </w:rPr>
              <w:t>LTFT / Academic – 50%</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2 (2.9%)</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1 (5%)</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1 (4%)</w:t>
            </w:r>
          </w:p>
        </w:tc>
        <w:tc>
          <w:tcPr>
            <w:tcW w:w="200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10 (2.5%)</w:t>
            </w:r>
          </w:p>
        </w:tc>
      </w:tr>
      <w:tr w:rsidR="0042468F" w:rsidRPr="002153F5" w:rsidTr="005F6CAA">
        <w:trPr>
          <w:trHeight w:val="455"/>
        </w:trPr>
        <w:tc>
          <w:tcPr>
            <w:tcW w:w="2322" w:type="dxa"/>
            <w:vAlign w:val="center"/>
          </w:tcPr>
          <w:p w:rsidR="0042468F" w:rsidRDefault="0042468F" w:rsidP="0042468F">
            <w:pPr>
              <w:spacing w:line="276" w:lineRule="auto"/>
              <w:jc w:val="center"/>
              <w:rPr>
                <w:rFonts w:cstheme="minorHAnsi"/>
                <w:sz w:val="24"/>
                <w:szCs w:val="24"/>
              </w:rPr>
            </w:pPr>
            <w:r>
              <w:rPr>
                <w:rFonts w:cstheme="minorHAnsi"/>
                <w:sz w:val="24"/>
                <w:szCs w:val="24"/>
              </w:rPr>
              <w:t>Do not wish to disclose / other combinations</w:t>
            </w:r>
          </w:p>
        </w:tc>
        <w:tc>
          <w:tcPr>
            <w:tcW w:w="1856" w:type="dxa"/>
            <w:vAlign w:val="center"/>
          </w:tcPr>
          <w:p w:rsidR="0042468F" w:rsidRPr="007D6053" w:rsidRDefault="0042468F" w:rsidP="0042468F">
            <w:pPr>
              <w:spacing w:line="276" w:lineRule="auto"/>
              <w:jc w:val="center"/>
              <w:rPr>
                <w:rFonts w:cstheme="minorHAnsi"/>
                <w:sz w:val="24"/>
                <w:szCs w:val="24"/>
              </w:rPr>
            </w:pPr>
            <w:r>
              <w:rPr>
                <w:rFonts w:cstheme="minorHAnsi"/>
                <w:sz w:val="24"/>
                <w:szCs w:val="24"/>
              </w:rPr>
              <w:t>0</w:t>
            </w:r>
          </w:p>
        </w:tc>
        <w:tc>
          <w:tcPr>
            <w:tcW w:w="199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945"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06"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2057" w:type="dxa"/>
            <w:vAlign w:val="center"/>
          </w:tcPr>
          <w:p w:rsidR="0042468F" w:rsidRDefault="0042468F" w:rsidP="0042468F">
            <w:pPr>
              <w:spacing w:line="276" w:lineRule="auto"/>
              <w:jc w:val="center"/>
              <w:rPr>
                <w:rFonts w:cstheme="minorHAnsi"/>
                <w:sz w:val="24"/>
                <w:szCs w:val="24"/>
              </w:rPr>
            </w:pPr>
            <w:r>
              <w:rPr>
                <w:rFonts w:cstheme="minorHAnsi"/>
                <w:sz w:val="24"/>
                <w:szCs w:val="24"/>
              </w:rPr>
              <w:t>0</w:t>
            </w:r>
          </w:p>
        </w:tc>
        <w:tc>
          <w:tcPr>
            <w:tcW w:w="1765" w:type="dxa"/>
            <w:vAlign w:val="center"/>
          </w:tcPr>
          <w:p w:rsidR="0042468F" w:rsidRDefault="0042468F" w:rsidP="0042468F">
            <w:pPr>
              <w:spacing w:line="276" w:lineRule="auto"/>
              <w:jc w:val="center"/>
              <w:rPr>
                <w:rFonts w:cstheme="minorHAnsi"/>
                <w:sz w:val="24"/>
                <w:szCs w:val="24"/>
              </w:rPr>
            </w:pPr>
            <w:r>
              <w:rPr>
                <w:rFonts w:cstheme="minorHAnsi"/>
                <w:sz w:val="24"/>
                <w:szCs w:val="24"/>
              </w:rPr>
              <w:t>4 (1.0%)</w:t>
            </w:r>
          </w:p>
        </w:tc>
      </w:tr>
    </w:tbl>
    <w:p w:rsidR="0042468F" w:rsidRDefault="0042468F" w:rsidP="0042468F">
      <w:pPr>
        <w:spacing w:line="276" w:lineRule="auto"/>
      </w:pPr>
    </w:p>
    <w:p w:rsidR="0042468F" w:rsidRDefault="0042468F" w:rsidP="0042468F">
      <w:pPr>
        <w:spacing w:line="276" w:lineRule="auto"/>
      </w:pPr>
      <w:r>
        <w:br w:type="page"/>
      </w:r>
    </w:p>
    <w:tbl>
      <w:tblPr>
        <w:tblStyle w:val="TableGrid"/>
        <w:tblW w:w="0" w:type="auto"/>
        <w:tblLayout w:type="fixed"/>
        <w:tblLook w:val="04A0" w:firstRow="1" w:lastRow="0" w:firstColumn="1" w:lastColumn="0" w:noHBand="0" w:noVBand="1"/>
      </w:tblPr>
      <w:tblGrid>
        <w:gridCol w:w="4381"/>
        <w:gridCol w:w="1594"/>
        <w:gridCol w:w="999"/>
        <w:gridCol w:w="596"/>
        <w:gridCol w:w="1594"/>
        <w:gridCol w:w="1595"/>
        <w:gridCol w:w="1594"/>
        <w:gridCol w:w="1595"/>
      </w:tblGrid>
      <w:tr w:rsidR="0042468F" w:rsidRPr="002153F5" w:rsidTr="005F6CAA">
        <w:trPr>
          <w:trHeight w:val="455"/>
        </w:trPr>
        <w:tc>
          <w:tcPr>
            <w:tcW w:w="4381" w:type="dxa"/>
            <w:vAlign w:val="center"/>
          </w:tcPr>
          <w:p w:rsidR="0042468F" w:rsidRPr="00DE205B" w:rsidRDefault="0042468F" w:rsidP="0042468F">
            <w:pPr>
              <w:spacing w:line="276" w:lineRule="auto"/>
              <w:jc w:val="center"/>
              <w:rPr>
                <w:rFonts w:cstheme="minorHAnsi"/>
                <w:sz w:val="24"/>
                <w:szCs w:val="24"/>
              </w:rPr>
            </w:pPr>
          </w:p>
        </w:tc>
        <w:tc>
          <w:tcPr>
            <w:tcW w:w="1594" w:type="dxa"/>
            <w:vAlign w:val="center"/>
          </w:tcPr>
          <w:p w:rsidR="0042468F" w:rsidRDefault="0042468F" w:rsidP="0042468F">
            <w:pPr>
              <w:spacing w:line="276" w:lineRule="auto"/>
              <w:jc w:val="center"/>
              <w:rPr>
                <w:rFonts w:cstheme="minorHAnsi"/>
                <w:b/>
                <w:bCs/>
                <w:sz w:val="24"/>
                <w:szCs w:val="24"/>
              </w:rPr>
            </w:pPr>
            <w:r w:rsidRPr="00DE205B">
              <w:rPr>
                <w:rFonts w:cstheme="minorHAnsi"/>
                <w:b/>
                <w:bCs/>
                <w:sz w:val="24"/>
                <w:szCs w:val="24"/>
              </w:rPr>
              <w:t>Total SST</w:t>
            </w:r>
          </w:p>
          <w:p w:rsidR="0042468F" w:rsidRPr="00DE205B" w:rsidRDefault="0042468F" w:rsidP="0042468F">
            <w:pPr>
              <w:spacing w:line="276" w:lineRule="auto"/>
              <w:jc w:val="center"/>
              <w:rPr>
                <w:rFonts w:cstheme="minorHAnsi"/>
                <w:sz w:val="24"/>
                <w:szCs w:val="24"/>
              </w:rPr>
            </w:pPr>
            <w:r>
              <w:rPr>
                <w:rFonts w:cstheme="minorHAnsi"/>
                <w:b/>
                <w:bCs/>
                <w:sz w:val="24"/>
                <w:szCs w:val="24"/>
              </w:rPr>
              <w:t>(n = 70)</w:t>
            </w:r>
          </w:p>
        </w:tc>
        <w:tc>
          <w:tcPr>
            <w:tcW w:w="1595" w:type="dxa"/>
            <w:gridSpan w:val="2"/>
            <w:vAlign w:val="center"/>
          </w:tcPr>
          <w:p w:rsidR="0042468F" w:rsidRPr="00DE205B" w:rsidRDefault="0042468F" w:rsidP="0042468F">
            <w:pPr>
              <w:spacing w:line="276" w:lineRule="auto"/>
              <w:jc w:val="center"/>
              <w:rPr>
                <w:rFonts w:cstheme="minorHAnsi"/>
                <w:b/>
                <w:bCs/>
                <w:sz w:val="24"/>
                <w:szCs w:val="24"/>
              </w:rPr>
            </w:pPr>
            <w:r w:rsidRPr="00DE205B">
              <w:rPr>
                <w:rFonts w:cstheme="minorHAnsi"/>
                <w:b/>
                <w:bCs/>
                <w:sz w:val="24"/>
                <w:szCs w:val="24"/>
              </w:rPr>
              <w:t>Gynaecology Oncology</w:t>
            </w:r>
          </w:p>
          <w:p w:rsidR="0042468F" w:rsidRPr="00DE205B" w:rsidRDefault="0042468F" w:rsidP="0042468F">
            <w:pPr>
              <w:spacing w:line="276" w:lineRule="auto"/>
              <w:jc w:val="center"/>
              <w:rPr>
                <w:rFonts w:cstheme="minorHAnsi"/>
                <w:sz w:val="24"/>
                <w:szCs w:val="24"/>
              </w:rPr>
            </w:pPr>
            <w:r w:rsidRPr="00DE205B">
              <w:rPr>
                <w:rFonts w:cstheme="minorHAnsi"/>
                <w:b/>
                <w:bCs/>
                <w:sz w:val="24"/>
                <w:szCs w:val="24"/>
              </w:rPr>
              <w:t>(n = 20)</w:t>
            </w:r>
          </w:p>
        </w:tc>
        <w:tc>
          <w:tcPr>
            <w:tcW w:w="1594" w:type="dxa"/>
            <w:vAlign w:val="center"/>
          </w:tcPr>
          <w:p w:rsidR="0042468F" w:rsidRPr="00DE205B" w:rsidRDefault="0042468F" w:rsidP="0042468F">
            <w:pPr>
              <w:spacing w:line="276" w:lineRule="auto"/>
              <w:jc w:val="center"/>
              <w:rPr>
                <w:rFonts w:cstheme="minorHAnsi"/>
                <w:b/>
                <w:bCs/>
                <w:sz w:val="24"/>
                <w:szCs w:val="24"/>
              </w:rPr>
            </w:pPr>
            <w:r w:rsidRPr="00DE205B">
              <w:rPr>
                <w:rFonts w:cstheme="minorHAnsi"/>
                <w:b/>
                <w:bCs/>
                <w:sz w:val="24"/>
                <w:szCs w:val="24"/>
              </w:rPr>
              <w:t>Maternal-Fetal Medicine</w:t>
            </w:r>
          </w:p>
          <w:p w:rsidR="0042468F" w:rsidRPr="00DE205B" w:rsidRDefault="0042468F" w:rsidP="0042468F">
            <w:pPr>
              <w:spacing w:line="276" w:lineRule="auto"/>
              <w:jc w:val="center"/>
              <w:rPr>
                <w:rFonts w:cstheme="minorHAnsi"/>
                <w:sz w:val="24"/>
                <w:szCs w:val="24"/>
              </w:rPr>
            </w:pPr>
            <w:r w:rsidRPr="00DE205B">
              <w:rPr>
                <w:rFonts w:cstheme="minorHAnsi"/>
                <w:b/>
                <w:bCs/>
                <w:sz w:val="24"/>
                <w:szCs w:val="24"/>
              </w:rPr>
              <w:t>(n = 25)</w:t>
            </w:r>
          </w:p>
        </w:tc>
        <w:tc>
          <w:tcPr>
            <w:tcW w:w="1595" w:type="dxa"/>
            <w:vAlign w:val="center"/>
          </w:tcPr>
          <w:p w:rsidR="0042468F" w:rsidRPr="00DE205B" w:rsidRDefault="0042468F" w:rsidP="0042468F">
            <w:pPr>
              <w:spacing w:line="276" w:lineRule="auto"/>
              <w:jc w:val="center"/>
              <w:rPr>
                <w:rFonts w:cstheme="minorHAnsi"/>
                <w:b/>
                <w:bCs/>
                <w:sz w:val="24"/>
                <w:szCs w:val="24"/>
              </w:rPr>
            </w:pPr>
            <w:r w:rsidRPr="00DE205B">
              <w:rPr>
                <w:rFonts w:cstheme="minorHAnsi"/>
                <w:b/>
                <w:bCs/>
                <w:sz w:val="24"/>
                <w:szCs w:val="24"/>
              </w:rPr>
              <w:t>Reproductive Medicine</w:t>
            </w:r>
          </w:p>
          <w:p w:rsidR="0042468F" w:rsidRPr="00DE205B" w:rsidRDefault="0042468F" w:rsidP="0042468F">
            <w:pPr>
              <w:spacing w:line="276" w:lineRule="auto"/>
              <w:jc w:val="center"/>
              <w:rPr>
                <w:rFonts w:cstheme="minorHAnsi"/>
                <w:sz w:val="24"/>
                <w:szCs w:val="24"/>
              </w:rPr>
            </w:pPr>
            <w:r w:rsidRPr="00DE205B">
              <w:rPr>
                <w:rFonts w:cstheme="minorHAnsi"/>
                <w:b/>
                <w:bCs/>
                <w:sz w:val="24"/>
                <w:szCs w:val="24"/>
              </w:rPr>
              <w:t>(n = 16)</w:t>
            </w:r>
          </w:p>
        </w:tc>
        <w:tc>
          <w:tcPr>
            <w:tcW w:w="1594" w:type="dxa"/>
            <w:vAlign w:val="center"/>
          </w:tcPr>
          <w:p w:rsidR="0042468F" w:rsidRPr="00DE205B" w:rsidRDefault="0042468F" w:rsidP="0042468F">
            <w:pPr>
              <w:spacing w:line="276" w:lineRule="auto"/>
              <w:jc w:val="center"/>
              <w:rPr>
                <w:rFonts w:cstheme="minorHAnsi"/>
                <w:b/>
                <w:bCs/>
                <w:sz w:val="24"/>
                <w:szCs w:val="24"/>
              </w:rPr>
            </w:pPr>
            <w:r w:rsidRPr="00DE205B">
              <w:rPr>
                <w:rFonts w:cstheme="minorHAnsi"/>
                <w:b/>
                <w:bCs/>
                <w:sz w:val="24"/>
                <w:szCs w:val="24"/>
              </w:rPr>
              <w:t>Urogynaecology</w:t>
            </w:r>
            <w:r>
              <w:rPr>
                <w:rFonts w:cstheme="minorHAnsi"/>
                <w:b/>
                <w:bCs/>
                <w:sz w:val="24"/>
                <w:szCs w:val="24"/>
              </w:rPr>
              <w:t xml:space="preserve"> </w:t>
            </w:r>
            <w:r w:rsidRPr="00DE205B">
              <w:rPr>
                <w:rFonts w:cstheme="minorHAnsi"/>
                <w:b/>
                <w:bCs/>
                <w:sz w:val="24"/>
                <w:szCs w:val="24"/>
              </w:rPr>
              <w:t>(n = 9)</w:t>
            </w:r>
          </w:p>
        </w:tc>
        <w:tc>
          <w:tcPr>
            <w:tcW w:w="1595" w:type="dxa"/>
            <w:vAlign w:val="center"/>
          </w:tcPr>
          <w:p w:rsidR="0042468F" w:rsidRPr="00DE205B" w:rsidRDefault="0042468F" w:rsidP="0042468F">
            <w:pPr>
              <w:spacing w:line="276" w:lineRule="auto"/>
              <w:jc w:val="center"/>
              <w:rPr>
                <w:rFonts w:cstheme="minorHAnsi"/>
                <w:b/>
                <w:bCs/>
                <w:sz w:val="24"/>
                <w:szCs w:val="24"/>
              </w:rPr>
            </w:pPr>
            <w:r w:rsidRPr="00DE205B">
              <w:rPr>
                <w:rFonts w:cstheme="minorHAnsi"/>
                <w:b/>
                <w:bCs/>
                <w:sz w:val="24"/>
                <w:szCs w:val="24"/>
              </w:rPr>
              <w:t>ST6/ST7</w:t>
            </w:r>
          </w:p>
          <w:p w:rsidR="0042468F" w:rsidRPr="00DE205B" w:rsidRDefault="0042468F" w:rsidP="0042468F">
            <w:pPr>
              <w:spacing w:line="276" w:lineRule="auto"/>
              <w:jc w:val="center"/>
              <w:rPr>
                <w:rFonts w:cstheme="minorHAnsi"/>
                <w:sz w:val="24"/>
                <w:szCs w:val="24"/>
              </w:rPr>
            </w:pPr>
            <w:r w:rsidRPr="00DE205B">
              <w:rPr>
                <w:rFonts w:cstheme="minorHAnsi"/>
                <w:b/>
                <w:bCs/>
                <w:sz w:val="24"/>
                <w:szCs w:val="24"/>
              </w:rPr>
              <w:t>(n = 405)</w:t>
            </w:r>
          </w:p>
        </w:tc>
      </w:tr>
      <w:tr w:rsidR="0042468F" w:rsidRPr="002153F5" w:rsidTr="005F6CAA">
        <w:trPr>
          <w:trHeight w:val="455"/>
        </w:trPr>
        <w:tc>
          <w:tcPr>
            <w:tcW w:w="6974" w:type="dxa"/>
            <w:gridSpan w:val="3"/>
            <w:shd w:val="clear" w:color="auto" w:fill="D9D9D9" w:themeFill="background1" w:themeFillShade="D9"/>
            <w:vAlign w:val="center"/>
          </w:tcPr>
          <w:p w:rsidR="0042468F" w:rsidRPr="00DE205B" w:rsidRDefault="0042468F" w:rsidP="0042468F">
            <w:pPr>
              <w:spacing w:line="276" w:lineRule="auto"/>
              <w:rPr>
                <w:rFonts w:cstheme="minorHAnsi"/>
                <w:b/>
                <w:bCs/>
                <w:sz w:val="24"/>
                <w:szCs w:val="24"/>
              </w:rPr>
            </w:pPr>
            <w:r w:rsidRPr="00DE205B">
              <w:rPr>
                <w:rFonts w:cstheme="minorHAnsi"/>
                <w:b/>
                <w:bCs/>
                <w:sz w:val="24"/>
                <w:szCs w:val="24"/>
              </w:rPr>
              <w:t>Ethnicity</w:t>
            </w:r>
          </w:p>
        </w:tc>
        <w:tc>
          <w:tcPr>
            <w:tcW w:w="6974" w:type="dxa"/>
            <w:gridSpan w:val="5"/>
            <w:shd w:val="clear" w:color="auto" w:fill="D9D9D9" w:themeFill="background1" w:themeFillShade="D9"/>
            <w:vAlign w:val="center"/>
          </w:tcPr>
          <w:p w:rsidR="0042468F" w:rsidRPr="00DE205B" w:rsidRDefault="0042468F" w:rsidP="0042468F">
            <w:pPr>
              <w:spacing w:line="276" w:lineRule="auto"/>
              <w:rPr>
                <w:rFonts w:cstheme="minorHAnsi"/>
                <w:sz w:val="24"/>
                <w:szCs w:val="24"/>
              </w:rPr>
            </w:pP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Asian or Asian British - Bangladeshi</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gridSpan w:val="2"/>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3</w:t>
            </w:r>
            <w:r>
              <w:rPr>
                <w:rFonts w:cstheme="minorHAnsi"/>
                <w:sz w:val="24"/>
                <w:szCs w:val="24"/>
              </w:rPr>
              <w:t xml:space="preserve"> (0.7%)</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Asian or Asian British - Chinese</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5</w:t>
            </w:r>
            <w:r>
              <w:rPr>
                <w:rFonts w:cstheme="minorHAnsi"/>
                <w:sz w:val="24"/>
                <w:szCs w:val="24"/>
              </w:rPr>
              <w:t xml:space="preserve"> (7.1%)</w:t>
            </w:r>
          </w:p>
        </w:tc>
        <w:tc>
          <w:tcPr>
            <w:tcW w:w="1595" w:type="dxa"/>
            <w:gridSpan w:val="2"/>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(5.0%)</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4</w:t>
            </w:r>
            <w:r>
              <w:rPr>
                <w:rFonts w:cstheme="minorHAnsi"/>
                <w:sz w:val="24"/>
                <w:szCs w:val="24"/>
              </w:rPr>
              <w:t xml:space="preserve"> (16.0%)</w:t>
            </w:r>
          </w:p>
        </w:tc>
        <w:tc>
          <w:tcPr>
            <w:tcW w:w="1595"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9</w:t>
            </w:r>
            <w:r>
              <w:rPr>
                <w:rFonts w:cstheme="minorHAnsi"/>
                <w:sz w:val="24"/>
                <w:szCs w:val="24"/>
              </w:rPr>
              <w:t xml:space="preserve">  (2.2%)</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Asian or Asian British - Indian</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8</w:t>
            </w:r>
            <w:r>
              <w:rPr>
                <w:rFonts w:cstheme="minorHAnsi"/>
                <w:sz w:val="24"/>
                <w:szCs w:val="24"/>
              </w:rPr>
              <w:t xml:space="preserve"> (11.4%)</w:t>
            </w:r>
          </w:p>
        </w:tc>
        <w:tc>
          <w:tcPr>
            <w:tcW w:w="1595" w:type="dxa"/>
            <w:gridSpan w:val="2"/>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w:t>
            </w:r>
            <w:r>
              <w:rPr>
                <w:rFonts w:cstheme="minorHAnsi"/>
                <w:sz w:val="24"/>
                <w:szCs w:val="24"/>
              </w:rPr>
              <w:t xml:space="preserve"> (8.0%)</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3</w:t>
            </w:r>
            <w:r>
              <w:rPr>
                <w:rFonts w:cstheme="minorHAnsi"/>
                <w:sz w:val="24"/>
                <w:szCs w:val="24"/>
              </w:rPr>
              <w:t xml:space="preserve"> (18.8%)</w:t>
            </w:r>
          </w:p>
        </w:tc>
        <w:tc>
          <w:tcPr>
            <w:tcW w:w="1594" w:type="dxa"/>
            <w:shd w:val="clear" w:color="auto" w:fill="BFBFBF" w:themeFill="background1" w:themeFillShade="BF"/>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3</w:t>
            </w:r>
            <w:r>
              <w:rPr>
                <w:rFonts w:cstheme="minorHAnsi"/>
                <w:sz w:val="24"/>
                <w:szCs w:val="24"/>
              </w:rPr>
              <w:t xml:space="preserve"> (33.3%)</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52</w:t>
            </w:r>
            <w:r>
              <w:rPr>
                <w:rFonts w:cstheme="minorHAnsi"/>
                <w:sz w:val="24"/>
                <w:szCs w:val="24"/>
              </w:rPr>
              <w:t xml:space="preserve"> (12.8%)</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Asian or Asian British - Other</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3</w:t>
            </w:r>
            <w:r>
              <w:rPr>
                <w:rFonts w:cstheme="minorHAnsi"/>
                <w:sz w:val="24"/>
                <w:szCs w:val="24"/>
              </w:rPr>
              <w:t xml:space="preserve"> (4.3%)</w:t>
            </w:r>
          </w:p>
        </w:tc>
        <w:tc>
          <w:tcPr>
            <w:tcW w:w="1595" w:type="dxa"/>
            <w:gridSpan w:val="2"/>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(5.0%)</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w:t>
            </w:r>
            <w:r>
              <w:rPr>
                <w:rFonts w:cstheme="minorHAnsi"/>
                <w:sz w:val="24"/>
                <w:szCs w:val="24"/>
              </w:rPr>
              <w:t xml:space="preserve"> (12.5%)</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16</w:t>
            </w:r>
            <w:r>
              <w:rPr>
                <w:rFonts w:cstheme="minorHAnsi"/>
                <w:sz w:val="24"/>
                <w:szCs w:val="24"/>
              </w:rPr>
              <w:t xml:space="preserve"> (3.9%)</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Asian or Asian British - Pakistani</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(1.4%)</w:t>
            </w:r>
          </w:p>
        </w:tc>
        <w:tc>
          <w:tcPr>
            <w:tcW w:w="1595" w:type="dxa"/>
            <w:gridSpan w:val="2"/>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(4.0%)</w:t>
            </w:r>
          </w:p>
        </w:tc>
        <w:tc>
          <w:tcPr>
            <w:tcW w:w="1595"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19</w:t>
            </w:r>
            <w:r>
              <w:rPr>
                <w:rFonts w:cstheme="minorHAnsi"/>
                <w:sz w:val="24"/>
                <w:szCs w:val="24"/>
              </w:rPr>
              <w:t xml:space="preserve"> (4.7%)</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Black, Black British, Caribbean or African - African</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w:t>
            </w:r>
            <w:r>
              <w:rPr>
                <w:rFonts w:cstheme="minorHAnsi"/>
                <w:sz w:val="24"/>
                <w:szCs w:val="24"/>
              </w:rPr>
              <w:t xml:space="preserve"> (2.9%)</w:t>
            </w:r>
          </w:p>
        </w:tc>
        <w:tc>
          <w:tcPr>
            <w:tcW w:w="1595" w:type="dxa"/>
            <w:gridSpan w:val="2"/>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(5.0%)</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(11.1%)</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20</w:t>
            </w:r>
            <w:r>
              <w:rPr>
                <w:rFonts w:cstheme="minorHAnsi"/>
                <w:sz w:val="24"/>
                <w:szCs w:val="24"/>
              </w:rPr>
              <w:t xml:space="preserve"> (4.9%)</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b/>
                <w:bCs/>
                <w:sz w:val="24"/>
                <w:szCs w:val="24"/>
              </w:rPr>
            </w:pPr>
            <w:r w:rsidRPr="00DE205B">
              <w:rPr>
                <w:rFonts w:cstheme="minorHAnsi"/>
                <w:sz w:val="24"/>
                <w:szCs w:val="24"/>
              </w:rPr>
              <w:t>Black, Black British, Caribbean or African - Caribbean</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gridSpan w:val="2"/>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6</w:t>
            </w:r>
            <w:r>
              <w:rPr>
                <w:rFonts w:cstheme="minorHAnsi"/>
                <w:sz w:val="24"/>
                <w:szCs w:val="24"/>
              </w:rPr>
              <w:t xml:space="preserve"> (1.5%)</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Black, Black British, Caribbean or African - Other</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gridSpan w:val="2"/>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(0.2%)</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I do not wish to disclose</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3</w:t>
            </w:r>
            <w:r>
              <w:rPr>
                <w:rFonts w:cstheme="minorHAnsi"/>
                <w:sz w:val="24"/>
                <w:szCs w:val="24"/>
              </w:rPr>
              <w:t xml:space="preserve"> (4.3%)</w:t>
            </w:r>
          </w:p>
        </w:tc>
        <w:tc>
          <w:tcPr>
            <w:tcW w:w="1595" w:type="dxa"/>
            <w:gridSpan w:val="2"/>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w:t>
            </w:r>
            <w:r>
              <w:rPr>
                <w:rFonts w:cstheme="minorHAnsi"/>
                <w:sz w:val="24"/>
                <w:szCs w:val="24"/>
              </w:rPr>
              <w:t xml:space="preserve"> (10.0%)</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(6.3%)</w:t>
            </w:r>
          </w:p>
        </w:tc>
        <w:tc>
          <w:tcPr>
            <w:tcW w:w="1594" w:type="dxa"/>
            <w:vAlign w:val="center"/>
          </w:tcPr>
          <w:p w:rsidR="0042468F" w:rsidRPr="00DE205B" w:rsidRDefault="0042468F" w:rsidP="0042468F">
            <w:pPr>
              <w:spacing w:line="276" w:lineRule="auto"/>
              <w:rPr>
                <w:rFonts w:cstheme="minorHAnsi"/>
                <w:sz w:val="24"/>
                <w:szCs w:val="24"/>
              </w:rPr>
            </w:pP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17</w:t>
            </w:r>
            <w:r>
              <w:rPr>
                <w:rFonts w:cstheme="minorHAnsi"/>
                <w:sz w:val="24"/>
                <w:szCs w:val="24"/>
              </w:rPr>
              <w:t xml:space="preserve"> (4.1%)</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 xml:space="preserve">Mixed or multiple ethnic groups </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4 (5.7%)</w:t>
            </w:r>
          </w:p>
        </w:tc>
        <w:tc>
          <w:tcPr>
            <w:tcW w:w="1595" w:type="dxa"/>
            <w:gridSpan w:val="2"/>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w:t>
            </w:r>
            <w:r>
              <w:rPr>
                <w:rFonts w:cstheme="minorHAnsi"/>
                <w:sz w:val="24"/>
                <w:szCs w:val="24"/>
              </w:rPr>
              <w:t xml:space="preserve"> (10.0%)</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(4.0%)</w:t>
            </w:r>
          </w:p>
        </w:tc>
        <w:tc>
          <w:tcPr>
            <w:tcW w:w="1595"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(11.1%)</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19</w:t>
            </w:r>
            <w:r>
              <w:rPr>
                <w:rFonts w:cstheme="minorHAnsi"/>
                <w:sz w:val="24"/>
                <w:szCs w:val="24"/>
              </w:rPr>
              <w:t xml:space="preserve"> (4.2%)</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Other - Arab</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gridSpan w:val="2"/>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4" w:type="dxa"/>
            <w:vAlign w:val="center"/>
          </w:tcPr>
          <w:p w:rsidR="0042468F" w:rsidRPr="00DE205B" w:rsidRDefault="0042468F" w:rsidP="0042468F">
            <w:pPr>
              <w:spacing w:line="276" w:lineRule="auto"/>
              <w:rPr>
                <w:rFonts w:cstheme="minorHAnsi"/>
                <w:sz w:val="24"/>
                <w:szCs w:val="24"/>
              </w:rPr>
            </w:pPr>
            <w:r>
              <w:rPr>
                <w:rFonts w:cstheme="minorHAnsi"/>
                <w:sz w:val="24"/>
                <w:szCs w:val="24"/>
              </w:rPr>
              <w:t>-</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21</w:t>
            </w:r>
            <w:r>
              <w:rPr>
                <w:rFonts w:cstheme="minorHAnsi"/>
                <w:sz w:val="24"/>
                <w:szCs w:val="24"/>
              </w:rPr>
              <w:t xml:space="preserve"> (5.2%)</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White - English, Welsh, Scottish, Northern Irish or British</w:t>
            </w:r>
          </w:p>
        </w:tc>
        <w:tc>
          <w:tcPr>
            <w:tcW w:w="1594" w:type="dxa"/>
            <w:shd w:val="clear" w:color="auto" w:fill="BFBFBF" w:themeFill="background1" w:themeFillShade="BF"/>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32</w:t>
            </w:r>
            <w:r>
              <w:rPr>
                <w:rFonts w:cstheme="minorHAnsi"/>
                <w:sz w:val="24"/>
                <w:szCs w:val="24"/>
              </w:rPr>
              <w:t xml:space="preserve"> (45.7%)</w:t>
            </w:r>
          </w:p>
        </w:tc>
        <w:tc>
          <w:tcPr>
            <w:tcW w:w="1595" w:type="dxa"/>
            <w:gridSpan w:val="2"/>
            <w:shd w:val="clear" w:color="auto" w:fill="BFBFBF" w:themeFill="background1" w:themeFillShade="BF"/>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9</w:t>
            </w:r>
            <w:r>
              <w:rPr>
                <w:rFonts w:cstheme="minorHAnsi"/>
                <w:sz w:val="24"/>
                <w:szCs w:val="24"/>
              </w:rPr>
              <w:t xml:space="preserve"> (45.0%)</w:t>
            </w:r>
          </w:p>
        </w:tc>
        <w:tc>
          <w:tcPr>
            <w:tcW w:w="1594" w:type="dxa"/>
            <w:shd w:val="clear" w:color="auto" w:fill="BFBFBF" w:themeFill="background1" w:themeFillShade="BF"/>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12</w:t>
            </w:r>
            <w:r>
              <w:rPr>
                <w:rFonts w:cstheme="minorHAnsi"/>
                <w:sz w:val="24"/>
                <w:szCs w:val="24"/>
              </w:rPr>
              <w:t xml:space="preserve"> (48.0%)</w:t>
            </w:r>
          </w:p>
        </w:tc>
        <w:tc>
          <w:tcPr>
            <w:tcW w:w="1595" w:type="dxa"/>
            <w:shd w:val="clear" w:color="auto" w:fill="BFBFBF" w:themeFill="background1" w:themeFillShade="BF"/>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8</w:t>
            </w:r>
            <w:r>
              <w:rPr>
                <w:rFonts w:cstheme="minorHAnsi"/>
                <w:sz w:val="24"/>
                <w:szCs w:val="24"/>
              </w:rPr>
              <w:t xml:space="preserve"> (50.0%)</w:t>
            </w:r>
          </w:p>
        </w:tc>
        <w:tc>
          <w:tcPr>
            <w:tcW w:w="1594" w:type="dxa"/>
            <w:shd w:val="clear" w:color="auto" w:fill="BFBFBF" w:themeFill="background1" w:themeFillShade="BF"/>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3</w:t>
            </w:r>
            <w:r>
              <w:rPr>
                <w:rFonts w:cstheme="minorHAnsi"/>
                <w:sz w:val="24"/>
                <w:szCs w:val="24"/>
              </w:rPr>
              <w:t xml:space="preserve"> (33.3%)</w:t>
            </w:r>
          </w:p>
        </w:tc>
        <w:tc>
          <w:tcPr>
            <w:tcW w:w="1595" w:type="dxa"/>
            <w:shd w:val="clear" w:color="auto" w:fill="BFBFBF" w:themeFill="background1" w:themeFillShade="BF"/>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180</w:t>
            </w:r>
            <w:r>
              <w:rPr>
                <w:rFonts w:cstheme="minorHAnsi"/>
                <w:sz w:val="24"/>
                <w:szCs w:val="24"/>
              </w:rPr>
              <w:t xml:space="preserve"> (44.4%)</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White - Irish</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w:t>
            </w:r>
            <w:r>
              <w:rPr>
                <w:rFonts w:cstheme="minorHAnsi"/>
                <w:sz w:val="24"/>
                <w:szCs w:val="24"/>
              </w:rPr>
              <w:t xml:space="preserve"> (2.9%)</w:t>
            </w:r>
          </w:p>
        </w:tc>
        <w:tc>
          <w:tcPr>
            <w:tcW w:w="1595" w:type="dxa"/>
            <w:gridSpan w:val="2"/>
            <w:vAlign w:val="center"/>
          </w:tcPr>
          <w:p w:rsidR="0042468F" w:rsidRPr="00DE205B" w:rsidRDefault="0042468F" w:rsidP="0042468F">
            <w:pPr>
              <w:spacing w:line="276" w:lineRule="auto"/>
              <w:rPr>
                <w:rFonts w:cstheme="minorHAnsi"/>
                <w:sz w:val="24"/>
                <w:szCs w:val="24"/>
              </w:rPr>
            </w:pP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w:t>
            </w:r>
            <w:r>
              <w:rPr>
                <w:rFonts w:cstheme="minorHAnsi"/>
                <w:sz w:val="24"/>
                <w:szCs w:val="24"/>
              </w:rPr>
              <w:t xml:space="preserve"> (8.0%)</w:t>
            </w:r>
          </w:p>
        </w:tc>
        <w:tc>
          <w:tcPr>
            <w:tcW w:w="1595" w:type="dxa"/>
            <w:vAlign w:val="center"/>
          </w:tcPr>
          <w:p w:rsidR="0042468F" w:rsidRPr="00DE205B" w:rsidRDefault="0042468F" w:rsidP="0042468F">
            <w:pPr>
              <w:spacing w:line="276" w:lineRule="auto"/>
              <w:rPr>
                <w:rFonts w:cstheme="minorHAnsi"/>
                <w:sz w:val="24"/>
                <w:szCs w:val="24"/>
              </w:rPr>
            </w:pPr>
          </w:p>
        </w:tc>
        <w:tc>
          <w:tcPr>
            <w:tcW w:w="1594" w:type="dxa"/>
            <w:vAlign w:val="center"/>
          </w:tcPr>
          <w:p w:rsidR="0042468F" w:rsidRPr="00DE205B" w:rsidRDefault="0042468F" w:rsidP="0042468F">
            <w:pPr>
              <w:spacing w:line="276" w:lineRule="auto"/>
              <w:rPr>
                <w:rFonts w:cstheme="minorHAnsi"/>
                <w:sz w:val="24"/>
                <w:szCs w:val="24"/>
              </w:rPr>
            </w:pP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7</w:t>
            </w:r>
            <w:r>
              <w:rPr>
                <w:rFonts w:cstheme="minorHAnsi"/>
                <w:sz w:val="24"/>
                <w:szCs w:val="24"/>
              </w:rPr>
              <w:t xml:space="preserve"> (1.7%)</w:t>
            </w:r>
          </w:p>
        </w:tc>
      </w:tr>
      <w:tr w:rsidR="0042468F" w:rsidRPr="002153F5" w:rsidTr="005F6CAA">
        <w:trPr>
          <w:trHeight w:val="455"/>
        </w:trPr>
        <w:tc>
          <w:tcPr>
            <w:tcW w:w="4381"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lastRenderedPageBreak/>
              <w:t>White - other</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10</w:t>
            </w:r>
            <w:r>
              <w:rPr>
                <w:rFonts w:cstheme="minorHAnsi"/>
                <w:sz w:val="24"/>
                <w:szCs w:val="24"/>
              </w:rPr>
              <w:t xml:space="preserve"> (14.3%)</w:t>
            </w:r>
          </w:p>
        </w:tc>
        <w:tc>
          <w:tcPr>
            <w:tcW w:w="1595" w:type="dxa"/>
            <w:gridSpan w:val="2"/>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4</w:t>
            </w:r>
            <w:r>
              <w:rPr>
                <w:rFonts w:cstheme="minorHAnsi"/>
                <w:sz w:val="24"/>
                <w:szCs w:val="24"/>
              </w:rPr>
              <w:t xml:space="preserve"> (20.0%)</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3</w:t>
            </w:r>
            <w:r>
              <w:rPr>
                <w:rFonts w:cstheme="minorHAnsi"/>
                <w:sz w:val="24"/>
                <w:szCs w:val="24"/>
              </w:rPr>
              <w:t xml:space="preserve"> (12.0%)</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2</w:t>
            </w:r>
            <w:r>
              <w:rPr>
                <w:rFonts w:cstheme="minorHAnsi"/>
                <w:sz w:val="24"/>
                <w:szCs w:val="24"/>
              </w:rPr>
              <w:t xml:space="preserve"> (12.5%)</w:t>
            </w:r>
          </w:p>
        </w:tc>
        <w:tc>
          <w:tcPr>
            <w:tcW w:w="1594"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1</w:t>
            </w:r>
            <w:r>
              <w:rPr>
                <w:rFonts w:cstheme="minorHAnsi"/>
                <w:sz w:val="24"/>
                <w:szCs w:val="24"/>
              </w:rPr>
              <w:t xml:space="preserve"> (11.1%)</w:t>
            </w:r>
          </w:p>
        </w:tc>
        <w:tc>
          <w:tcPr>
            <w:tcW w:w="1595" w:type="dxa"/>
            <w:vAlign w:val="center"/>
          </w:tcPr>
          <w:p w:rsidR="0042468F" w:rsidRPr="00DE205B" w:rsidRDefault="0042468F" w:rsidP="0042468F">
            <w:pPr>
              <w:spacing w:line="276" w:lineRule="auto"/>
              <w:rPr>
                <w:rFonts w:cstheme="minorHAnsi"/>
                <w:sz w:val="24"/>
                <w:szCs w:val="24"/>
              </w:rPr>
            </w:pPr>
            <w:r w:rsidRPr="00DE205B">
              <w:rPr>
                <w:rFonts w:cstheme="minorHAnsi"/>
                <w:sz w:val="24"/>
                <w:szCs w:val="24"/>
              </w:rPr>
              <w:t>35</w:t>
            </w:r>
            <w:r>
              <w:rPr>
                <w:rFonts w:cstheme="minorHAnsi"/>
                <w:sz w:val="24"/>
                <w:szCs w:val="24"/>
              </w:rPr>
              <w:t xml:space="preserve"> (8.6%)</w:t>
            </w:r>
          </w:p>
        </w:tc>
      </w:tr>
    </w:tbl>
    <w:p w:rsidR="0042468F" w:rsidRDefault="0042468F" w:rsidP="0042468F">
      <w:pPr>
        <w:spacing w:line="276" w:lineRule="auto"/>
      </w:pPr>
    </w:p>
    <w:tbl>
      <w:tblPr>
        <w:tblStyle w:val="TableGrid"/>
        <w:tblW w:w="0" w:type="auto"/>
        <w:tblLook w:val="04A0" w:firstRow="1" w:lastRow="0" w:firstColumn="1" w:lastColumn="0" w:noHBand="0" w:noVBand="1"/>
      </w:tblPr>
      <w:tblGrid>
        <w:gridCol w:w="2322"/>
        <w:gridCol w:w="1856"/>
        <w:gridCol w:w="1997"/>
        <w:gridCol w:w="1945"/>
        <w:gridCol w:w="2006"/>
        <w:gridCol w:w="2057"/>
        <w:gridCol w:w="1765"/>
      </w:tblGrid>
      <w:tr w:rsidR="0042468F" w:rsidRPr="002153F5" w:rsidTr="005F6CAA">
        <w:trPr>
          <w:trHeight w:val="455"/>
        </w:trPr>
        <w:tc>
          <w:tcPr>
            <w:tcW w:w="2322" w:type="dxa"/>
            <w:vAlign w:val="center"/>
          </w:tcPr>
          <w:p w:rsidR="0042468F" w:rsidRPr="007D6053" w:rsidRDefault="0042468F" w:rsidP="0042468F">
            <w:pPr>
              <w:spacing w:line="276" w:lineRule="auto"/>
              <w:jc w:val="center"/>
              <w:rPr>
                <w:rFonts w:cstheme="minorHAnsi"/>
                <w:sz w:val="24"/>
                <w:szCs w:val="24"/>
              </w:rPr>
            </w:pPr>
          </w:p>
        </w:tc>
        <w:tc>
          <w:tcPr>
            <w:tcW w:w="1856"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Total</w:t>
            </w:r>
            <w:r>
              <w:rPr>
                <w:rFonts w:cstheme="minorHAnsi"/>
                <w:b/>
                <w:bCs/>
                <w:sz w:val="24"/>
                <w:szCs w:val="24"/>
              </w:rPr>
              <w:t xml:space="preserve"> SST</w:t>
            </w:r>
          </w:p>
          <w:p w:rsidR="0042468F" w:rsidRPr="007D6053" w:rsidRDefault="0042468F" w:rsidP="0042468F">
            <w:pPr>
              <w:spacing w:line="276" w:lineRule="auto"/>
              <w:jc w:val="center"/>
              <w:rPr>
                <w:rFonts w:cstheme="minorHAnsi"/>
                <w:sz w:val="24"/>
                <w:szCs w:val="24"/>
              </w:rPr>
            </w:pPr>
            <w:r>
              <w:rPr>
                <w:rFonts w:cstheme="minorHAnsi"/>
                <w:b/>
                <w:bCs/>
                <w:sz w:val="24"/>
                <w:szCs w:val="24"/>
              </w:rPr>
              <w:t>(n = 70)</w:t>
            </w:r>
          </w:p>
        </w:tc>
        <w:tc>
          <w:tcPr>
            <w:tcW w:w="1997"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Gynaecology Oncology</w:t>
            </w:r>
          </w:p>
          <w:p w:rsidR="0042468F" w:rsidRDefault="0042468F" w:rsidP="0042468F">
            <w:pPr>
              <w:spacing w:line="276" w:lineRule="auto"/>
              <w:jc w:val="center"/>
              <w:rPr>
                <w:rFonts w:cstheme="minorHAnsi"/>
                <w:sz w:val="24"/>
                <w:szCs w:val="24"/>
              </w:rPr>
            </w:pPr>
            <w:r>
              <w:rPr>
                <w:rFonts w:cstheme="minorHAnsi"/>
                <w:b/>
                <w:bCs/>
                <w:sz w:val="24"/>
                <w:szCs w:val="24"/>
              </w:rPr>
              <w:t>(n = 20)</w:t>
            </w:r>
          </w:p>
        </w:tc>
        <w:tc>
          <w:tcPr>
            <w:tcW w:w="1945"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Maternal-Fetal Medicine</w:t>
            </w:r>
          </w:p>
          <w:p w:rsidR="0042468F" w:rsidRDefault="0042468F" w:rsidP="0042468F">
            <w:pPr>
              <w:spacing w:line="276" w:lineRule="auto"/>
              <w:jc w:val="center"/>
              <w:rPr>
                <w:rFonts w:cstheme="minorHAnsi"/>
                <w:sz w:val="24"/>
                <w:szCs w:val="24"/>
              </w:rPr>
            </w:pPr>
            <w:r>
              <w:rPr>
                <w:rFonts w:cstheme="minorHAnsi"/>
                <w:b/>
                <w:bCs/>
                <w:sz w:val="24"/>
                <w:szCs w:val="24"/>
              </w:rPr>
              <w:t>(n = 25)</w:t>
            </w:r>
          </w:p>
        </w:tc>
        <w:tc>
          <w:tcPr>
            <w:tcW w:w="2006"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Reproductive Medicine</w:t>
            </w:r>
          </w:p>
          <w:p w:rsidR="0042468F" w:rsidRDefault="0042468F" w:rsidP="0042468F">
            <w:pPr>
              <w:spacing w:line="276" w:lineRule="auto"/>
              <w:jc w:val="center"/>
              <w:rPr>
                <w:rFonts w:cstheme="minorHAnsi"/>
                <w:sz w:val="24"/>
                <w:szCs w:val="24"/>
              </w:rPr>
            </w:pPr>
            <w:r>
              <w:rPr>
                <w:rFonts w:cstheme="minorHAnsi"/>
                <w:b/>
                <w:bCs/>
                <w:sz w:val="24"/>
                <w:szCs w:val="24"/>
              </w:rPr>
              <w:t>(n = 16)</w:t>
            </w:r>
          </w:p>
        </w:tc>
        <w:tc>
          <w:tcPr>
            <w:tcW w:w="2057" w:type="dxa"/>
            <w:vAlign w:val="center"/>
          </w:tcPr>
          <w:p w:rsidR="0042468F" w:rsidRDefault="0042468F" w:rsidP="0042468F">
            <w:pPr>
              <w:spacing w:line="276" w:lineRule="auto"/>
              <w:jc w:val="center"/>
              <w:rPr>
                <w:rFonts w:cstheme="minorHAnsi"/>
                <w:sz w:val="24"/>
                <w:szCs w:val="24"/>
              </w:rPr>
            </w:pPr>
            <w:r w:rsidRPr="007D6053">
              <w:rPr>
                <w:rFonts w:cstheme="minorHAnsi"/>
                <w:b/>
                <w:bCs/>
                <w:sz w:val="24"/>
                <w:szCs w:val="24"/>
              </w:rPr>
              <w:t>Urogynaecology</w:t>
            </w:r>
            <w:r>
              <w:rPr>
                <w:rFonts w:cstheme="minorHAnsi"/>
                <w:b/>
                <w:bCs/>
                <w:sz w:val="24"/>
                <w:szCs w:val="24"/>
              </w:rPr>
              <w:t xml:space="preserve"> (n = 9)</w:t>
            </w:r>
          </w:p>
        </w:tc>
        <w:tc>
          <w:tcPr>
            <w:tcW w:w="1765"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ST6/ST7</w:t>
            </w:r>
          </w:p>
          <w:p w:rsidR="0042468F" w:rsidRDefault="0042468F" w:rsidP="0042468F">
            <w:pPr>
              <w:spacing w:line="276" w:lineRule="auto"/>
              <w:jc w:val="center"/>
              <w:rPr>
                <w:rFonts w:cstheme="minorHAnsi"/>
                <w:sz w:val="24"/>
                <w:szCs w:val="24"/>
              </w:rPr>
            </w:pPr>
            <w:r>
              <w:rPr>
                <w:rFonts w:cstheme="minorHAnsi"/>
                <w:b/>
                <w:bCs/>
                <w:sz w:val="24"/>
                <w:szCs w:val="24"/>
              </w:rPr>
              <w:t>(n = 405)</w:t>
            </w:r>
          </w:p>
        </w:tc>
      </w:tr>
      <w:tr w:rsidR="0042468F" w:rsidRPr="002153F5" w:rsidTr="005F6CAA">
        <w:trPr>
          <w:trHeight w:val="455"/>
        </w:trPr>
        <w:tc>
          <w:tcPr>
            <w:tcW w:w="13948" w:type="dxa"/>
            <w:gridSpan w:val="7"/>
            <w:shd w:val="clear" w:color="auto" w:fill="D9D9D9" w:themeFill="background1" w:themeFillShade="D9"/>
            <w:vAlign w:val="center"/>
          </w:tcPr>
          <w:p w:rsidR="0042468F" w:rsidRPr="00DE205B" w:rsidRDefault="0042468F" w:rsidP="0042468F">
            <w:pPr>
              <w:spacing w:line="276" w:lineRule="auto"/>
              <w:rPr>
                <w:rFonts w:cstheme="minorHAnsi"/>
                <w:b/>
                <w:bCs/>
                <w:sz w:val="28"/>
                <w:szCs w:val="28"/>
              </w:rPr>
            </w:pPr>
            <w:r w:rsidRPr="00DE205B">
              <w:rPr>
                <w:rFonts w:cstheme="minorHAnsi"/>
                <w:b/>
                <w:bCs/>
                <w:sz w:val="28"/>
                <w:szCs w:val="28"/>
              </w:rPr>
              <w:t>Primary Medical Degree awarded from?</w:t>
            </w:r>
          </w:p>
        </w:tc>
      </w:tr>
      <w:tr w:rsidR="0042468F" w:rsidRPr="002153F5" w:rsidTr="005F6CAA">
        <w:trPr>
          <w:trHeight w:val="455"/>
        </w:trPr>
        <w:tc>
          <w:tcPr>
            <w:tcW w:w="2322" w:type="dxa"/>
            <w:vAlign w:val="center"/>
          </w:tcPr>
          <w:p w:rsidR="0042468F" w:rsidRPr="007D6053" w:rsidRDefault="0042468F" w:rsidP="0042468F">
            <w:pPr>
              <w:spacing w:line="276" w:lineRule="auto"/>
              <w:rPr>
                <w:rFonts w:cstheme="minorHAnsi"/>
                <w:sz w:val="24"/>
                <w:szCs w:val="24"/>
              </w:rPr>
            </w:pPr>
            <w:r w:rsidRPr="007D6053">
              <w:rPr>
                <w:rFonts w:cstheme="minorHAnsi"/>
                <w:sz w:val="24"/>
                <w:szCs w:val="24"/>
              </w:rPr>
              <w:t>UK</w:t>
            </w:r>
          </w:p>
        </w:tc>
        <w:tc>
          <w:tcPr>
            <w:tcW w:w="1856" w:type="dxa"/>
            <w:shd w:val="clear" w:color="auto" w:fill="BFBFBF" w:themeFill="background1" w:themeFillShade="BF"/>
            <w:vAlign w:val="center"/>
          </w:tcPr>
          <w:p w:rsidR="0042468F" w:rsidRPr="007D6053" w:rsidRDefault="0042468F" w:rsidP="0042468F">
            <w:pPr>
              <w:spacing w:line="276" w:lineRule="auto"/>
              <w:rPr>
                <w:rFonts w:cstheme="minorHAnsi"/>
                <w:sz w:val="24"/>
                <w:szCs w:val="24"/>
              </w:rPr>
            </w:pPr>
            <w:r w:rsidRPr="007D6053">
              <w:rPr>
                <w:rFonts w:cstheme="minorHAnsi"/>
                <w:sz w:val="24"/>
                <w:szCs w:val="24"/>
              </w:rPr>
              <w:t>60</w:t>
            </w:r>
            <w:r>
              <w:rPr>
                <w:rFonts w:cstheme="minorHAnsi"/>
                <w:sz w:val="24"/>
                <w:szCs w:val="24"/>
              </w:rPr>
              <w:t xml:space="preserve"> (85.7%)</w:t>
            </w:r>
          </w:p>
        </w:tc>
        <w:tc>
          <w:tcPr>
            <w:tcW w:w="1997" w:type="dxa"/>
            <w:shd w:val="clear" w:color="auto" w:fill="BFBFBF" w:themeFill="background1" w:themeFillShade="BF"/>
            <w:vAlign w:val="center"/>
          </w:tcPr>
          <w:p w:rsidR="0042468F" w:rsidRPr="007D6053" w:rsidRDefault="0042468F" w:rsidP="0042468F">
            <w:pPr>
              <w:spacing w:line="276" w:lineRule="auto"/>
              <w:rPr>
                <w:rFonts w:cstheme="minorHAnsi"/>
                <w:sz w:val="24"/>
                <w:szCs w:val="24"/>
              </w:rPr>
            </w:pPr>
            <w:r>
              <w:rPr>
                <w:rFonts w:cstheme="minorHAnsi"/>
                <w:sz w:val="24"/>
                <w:szCs w:val="24"/>
              </w:rPr>
              <w:t>17 (85%)</w:t>
            </w:r>
          </w:p>
        </w:tc>
        <w:tc>
          <w:tcPr>
            <w:tcW w:w="1945" w:type="dxa"/>
            <w:shd w:val="clear" w:color="auto" w:fill="BFBFBF" w:themeFill="background1" w:themeFillShade="BF"/>
            <w:vAlign w:val="center"/>
          </w:tcPr>
          <w:p w:rsidR="0042468F" w:rsidRPr="007D6053" w:rsidRDefault="0042468F" w:rsidP="0042468F">
            <w:pPr>
              <w:spacing w:line="276" w:lineRule="auto"/>
              <w:rPr>
                <w:rFonts w:cstheme="minorHAnsi"/>
                <w:sz w:val="24"/>
                <w:szCs w:val="24"/>
              </w:rPr>
            </w:pPr>
            <w:r>
              <w:rPr>
                <w:rFonts w:cstheme="minorHAnsi"/>
                <w:sz w:val="24"/>
                <w:szCs w:val="24"/>
              </w:rPr>
              <w:t>22 (88%)</w:t>
            </w:r>
          </w:p>
        </w:tc>
        <w:tc>
          <w:tcPr>
            <w:tcW w:w="2006" w:type="dxa"/>
            <w:shd w:val="clear" w:color="auto" w:fill="BFBFBF" w:themeFill="background1" w:themeFillShade="BF"/>
            <w:vAlign w:val="center"/>
          </w:tcPr>
          <w:p w:rsidR="0042468F" w:rsidRPr="007D6053" w:rsidRDefault="0042468F" w:rsidP="0042468F">
            <w:pPr>
              <w:spacing w:line="276" w:lineRule="auto"/>
              <w:rPr>
                <w:rFonts w:cstheme="minorHAnsi"/>
                <w:sz w:val="24"/>
                <w:szCs w:val="24"/>
              </w:rPr>
            </w:pPr>
            <w:r>
              <w:rPr>
                <w:rFonts w:cstheme="minorHAnsi"/>
                <w:sz w:val="24"/>
                <w:szCs w:val="24"/>
              </w:rPr>
              <w:t>15 (93.7%)</w:t>
            </w:r>
          </w:p>
        </w:tc>
        <w:tc>
          <w:tcPr>
            <w:tcW w:w="2057" w:type="dxa"/>
            <w:shd w:val="clear" w:color="auto" w:fill="BFBFBF" w:themeFill="background1" w:themeFillShade="BF"/>
            <w:vAlign w:val="center"/>
          </w:tcPr>
          <w:p w:rsidR="0042468F" w:rsidRPr="007D6053" w:rsidRDefault="0042468F" w:rsidP="0042468F">
            <w:pPr>
              <w:spacing w:line="276" w:lineRule="auto"/>
              <w:rPr>
                <w:rFonts w:cstheme="minorHAnsi"/>
                <w:sz w:val="24"/>
                <w:szCs w:val="24"/>
              </w:rPr>
            </w:pPr>
            <w:r>
              <w:rPr>
                <w:rFonts w:cstheme="minorHAnsi"/>
                <w:sz w:val="24"/>
                <w:szCs w:val="24"/>
              </w:rPr>
              <w:t>6 (66.7%)</w:t>
            </w:r>
          </w:p>
        </w:tc>
        <w:tc>
          <w:tcPr>
            <w:tcW w:w="1765" w:type="dxa"/>
            <w:shd w:val="clear" w:color="auto" w:fill="BFBFBF" w:themeFill="background1" w:themeFillShade="BF"/>
            <w:vAlign w:val="center"/>
          </w:tcPr>
          <w:p w:rsidR="0042468F" w:rsidRPr="007D6053" w:rsidRDefault="0042468F" w:rsidP="0042468F">
            <w:pPr>
              <w:spacing w:line="276" w:lineRule="auto"/>
              <w:rPr>
                <w:rFonts w:cstheme="minorHAnsi"/>
                <w:sz w:val="24"/>
                <w:szCs w:val="24"/>
              </w:rPr>
            </w:pPr>
            <w:r>
              <w:rPr>
                <w:rFonts w:cstheme="minorHAnsi"/>
                <w:sz w:val="24"/>
                <w:szCs w:val="24"/>
              </w:rPr>
              <w:t>294 (72.6%)</w:t>
            </w:r>
          </w:p>
        </w:tc>
      </w:tr>
      <w:tr w:rsidR="0042468F" w:rsidRPr="002153F5" w:rsidTr="005F6CAA">
        <w:trPr>
          <w:trHeight w:val="455"/>
        </w:trPr>
        <w:tc>
          <w:tcPr>
            <w:tcW w:w="2322" w:type="dxa"/>
            <w:vAlign w:val="center"/>
          </w:tcPr>
          <w:p w:rsidR="0042468F" w:rsidRPr="007D6053" w:rsidRDefault="0042468F" w:rsidP="0042468F">
            <w:pPr>
              <w:spacing w:line="276" w:lineRule="auto"/>
              <w:rPr>
                <w:rFonts w:cstheme="minorHAnsi"/>
                <w:sz w:val="24"/>
                <w:szCs w:val="24"/>
              </w:rPr>
            </w:pPr>
            <w:r w:rsidRPr="007D6053">
              <w:rPr>
                <w:rFonts w:cstheme="minorHAnsi"/>
                <w:sz w:val="24"/>
                <w:szCs w:val="24"/>
              </w:rPr>
              <w:t>Non-UK</w:t>
            </w:r>
          </w:p>
        </w:tc>
        <w:tc>
          <w:tcPr>
            <w:tcW w:w="1856" w:type="dxa"/>
            <w:vAlign w:val="center"/>
          </w:tcPr>
          <w:p w:rsidR="0042468F" w:rsidRPr="007D6053" w:rsidRDefault="0042468F" w:rsidP="0042468F">
            <w:pPr>
              <w:spacing w:line="276" w:lineRule="auto"/>
              <w:rPr>
                <w:rFonts w:cstheme="minorHAnsi"/>
                <w:sz w:val="24"/>
                <w:szCs w:val="24"/>
              </w:rPr>
            </w:pPr>
            <w:r w:rsidRPr="007D6053">
              <w:rPr>
                <w:rFonts w:cstheme="minorHAnsi"/>
                <w:sz w:val="24"/>
                <w:szCs w:val="24"/>
              </w:rPr>
              <w:t>10</w:t>
            </w:r>
            <w:r>
              <w:rPr>
                <w:rFonts w:cstheme="minorHAnsi"/>
                <w:sz w:val="24"/>
                <w:szCs w:val="24"/>
              </w:rPr>
              <w:t xml:space="preserve"> (14.3%)</w:t>
            </w:r>
          </w:p>
        </w:tc>
        <w:tc>
          <w:tcPr>
            <w:tcW w:w="1997" w:type="dxa"/>
            <w:vAlign w:val="center"/>
          </w:tcPr>
          <w:p w:rsidR="0042468F" w:rsidRPr="007D6053" w:rsidRDefault="0042468F" w:rsidP="0042468F">
            <w:pPr>
              <w:spacing w:line="276" w:lineRule="auto"/>
              <w:rPr>
                <w:rFonts w:cstheme="minorHAnsi"/>
                <w:sz w:val="24"/>
                <w:szCs w:val="24"/>
              </w:rPr>
            </w:pPr>
            <w:r>
              <w:rPr>
                <w:rFonts w:cstheme="minorHAnsi"/>
                <w:sz w:val="24"/>
                <w:szCs w:val="24"/>
              </w:rPr>
              <w:t>3 (15%)</w:t>
            </w:r>
          </w:p>
        </w:tc>
        <w:tc>
          <w:tcPr>
            <w:tcW w:w="1945" w:type="dxa"/>
            <w:vAlign w:val="center"/>
          </w:tcPr>
          <w:p w:rsidR="0042468F" w:rsidRPr="007D6053" w:rsidRDefault="0042468F" w:rsidP="0042468F">
            <w:pPr>
              <w:spacing w:line="276" w:lineRule="auto"/>
              <w:rPr>
                <w:rFonts w:cstheme="minorHAnsi"/>
                <w:sz w:val="24"/>
                <w:szCs w:val="24"/>
              </w:rPr>
            </w:pPr>
            <w:r>
              <w:rPr>
                <w:rFonts w:cstheme="minorHAnsi"/>
                <w:sz w:val="24"/>
                <w:szCs w:val="24"/>
              </w:rPr>
              <w:t>3 (12%)</w:t>
            </w:r>
          </w:p>
        </w:tc>
        <w:tc>
          <w:tcPr>
            <w:tcW w:w="2006" w:type="dxa"/>
            <w:vAlign w:val="center"/>
          </w:tcPr>
          <w:p w:rsidR="0042468F" w:rsidRPr="007D6053" w:rsidRDefault="0042468F" w:rsidP="0042468F">
            <w:pPr>
              <w:spacing w:line="276" w:lineRule="auto"/>
              <w:rPr>
                <w:rFonts w:cstheme="minorHAnsi"/>
                <w:sz w:val="24"/>
                <w:szCs w:val="24"/>
              </w:rPr>
            </w:pPr>
            <w:r>
              <w:rPr>
                <w:rFonts w:cstheme="minorHAnsi"/>
                <w:sz w:val="24"/>
                <w:szCs w:val="24"/>
              </w:rPr>
              <w:t>1 (6.3%)</w:t>
            </w:r>
          </w:p>
        </w:tc>
        <w:tc>
          <w:tcPr>
            <w:tcW w:w="2057" w:type="dxa"/>
            <w:vAlign w:val="center"/>
          </w:tcPr>
          <w:p w:rsidR="0042468F" w:rsidRPr="007D6053" w:rsidRDefault="0042468F" w:rsidP="0042468F">
            <w:pPr>
              <w:spacing w:line="276" w:lineRule="auto"/>
              <w:rPr>
                <w:rFonts w:cstheme="minorHAnsi"/>
                <w:sz w:val="24"/>
                <w:szCs w:val="24"/>
              </w:rPr>
            </w:pPr>
            <w:r>
              <w:rPr>
                <w:rFonts w:cstheme="minorHAnsi"/>
                <w:sz w:val="24"/>
                <w:szCs w:val="24"/>
              </w:rPr>
              <w:t>3 (33.3)</w:t>
            </w:r>
          </w:p>
        </w:tc>
        <w:tc>
          <w:tcPr>
            <w:tcW w:w="1765" w:type="dxa"/>
            <w:vAlign w:val="center"/>
          </w:tcPr>
          <w:p w:rsidR="0042468F" w:rsidRPr="007D6053" w:rsidRDefault="0042468F" w:rsidP="0042468F">
            <w:pPr>
              <w:spacing w:line="276" w:lineRule="auto"/>
              <w:rPr>
                <w:rFonts w:cstheme="minorHAnsi"/>
                <w:sz w:val="24"/>
                <w:szCs w:val="24"/>
              </w:rPr>
            </w:pPr>
            <w:r>
              <w:rPr>
                <w:rFonts w:cstheme="minorHAnsi"/>
                <w:sz w:val="24"/>
                <w:szCs w:val="24"/>
              </w:rPr>
              <w:t>111 (27.4%)</w:t>
            </w:r>
          </w:p>
        </w:tc>
      </w:tr>
      <w:tr w:rsidR="0042468F" w:rsidRPr="002153F5" w:rsidTr="005F6CAA">
        <w:trPr>
          <w:trHeight w:val="455"/>
        </w:trPr>
        <w:tc>
          <w:tcPr>
            <w:tcW w:w="12183" w:type="dxa"/>
            <w:gridSpan w:val="6"/>
            <w:shd w:val="clear" w:color="auto" w:fill="D9D9D9" w:themeFill="background1" w:themeFillShade="D9"/>
            <w:vAlign w:val="center"/>
          </w:tcPr>
          <w:p w:rsidR="0042468F" w:rsidRPr="00DE205B" w:rsidRDefault="0042468F" w:rsidP="0042468F">
            <w:pPr>
              <w:spacing w:line="276" w:lineRule="auto"/>
              <w:rPr>
                <w:rFonts w:cstheme="minorHAnsi"/>
                <w:b/>
                <w:bCs/>
                <w:sz w:val="28"/>
                <w:szCs w:val="28"/>
              </w:rPr>
            </w:pPr>
            <w:r w:rsidRPr="00DE205B">
              <w:rPr>
                <w:rFonts w:cstheme="minorHAnsi"/>
                <w:b/>
                <w:bCs/>
                <w:sz w:val="28"/>
                <w:szCs w:val="28"/>
              </w:rPr>
              <w:t>Do you consider yourself to have a disability, long-term illness or health condition?</w:t>
            </w:r>
          </w:p>
        </w:tc>
        <w:tc>
          <w:tcPr>
            <w:tcW w:w="1765" w:type="dxa"/>
            <w:shd w:val="clear" w:color="auto" w:fill="D9D9D9" w:themeFill="background1" w:themeFillShade="D9"/>
            <w:vAlign w:val="center"/>
          </w:tcPr>
          <w:p w:rsidR="0042468F" w:rsidRPr="007D6053" w:rsidRDefault="0042468F" w:rsidP="0042468F">
            <w:pPr>
              <w:spacing w:line="276" w:lineRule="auto"/>
              <w:rPr>
                <w:rFonts w:cstheme="minorHAnsi"/>
                <w:sz w:val="24"/>
                <w:szCs w:val="24"/>
              </w:rPr>
            </w:pPr>
          </w:p>
        </w:tc>
      </w:tr>
      <w:tr w:rsidR="0042468F" w:rsidRPr="002153F5" w:rsidTr="005F6CAA">
        <w:trPr>
          <w:trHeight w:val="455"/>
        </w:trPr>
        <w:tc>
          <w:tcPr>
            <w:tcW w:w="2322" w:type="dxa"/>
            <w:vAlign w:val="center"/>
          </w:tcPr>
          <w:p w:rsidR="0042468F" w:rsidRPr="007D6053" w:rsidRDefault="0042468F" w:rsidP="0042468F">
            <w:pPr>
              <w:spacing w:line="276" w:lineRule="auto"/>
              <w:rPr>
                <w:rFonts w:cstheme="minorHAnsi"/>
                <w:sz w:val="24"/>
                <w:szCs w:val="24"/>
              </w:rPr>
            </w:pPr>
            <w:r w:rsidRPr="007D6053">
              <w:rPr>
                <w:rFonts w:cstheme="minorHAnsi"/>
                <w:sz w:val="24"/>
                <w:szCs w:val="24"/>
              </w:rPr>
              <w:t>Yes</w:t>
            </w:r>
          </w:p>
        </w:tc>
        <w:tc>
          <w:tcPr>
            <w:tcW w:w="1856" w:type="dxa"/>
            <w:vAlign w:val="center"/>
          </w:tcPr>
          <w:p w:rsidR="0042468F" w:rsidRPr="007D6053" w:rsidRDefault="0042468F" w:rsidP="0042468F">
            <w:pPr>
              <w:spacing w:line="276" w:lineRule="auto"/>
              <w:rPr>
                <w:rFonts w:cstheme="minorHAnsi"/>
                <w:sz w:val="24"/>
                <w:szCs w:val="24"/>
              </w:rPr>
            </w:pPr>
            <w:r w:rsidRPr="007D6053">
              <w:rPr>
                <w:rFonts w:cstheme="minorHAnsi"/>
                <w:sz w:val="24"/>
                <w:szCs w:val="24"/>
              </w:rPr>
              <w:t>2</w:t>
            </w:r>
            <w:r>
              <w:rPr>
                <w:rFonts w:cstheme="minorHAnsi"/>
                <w:sz w:val="24"/>
                <w:szCs w:val="24"/>
              </w:rPr>
              <w:t xml:space="preserve"> (2.9%)</w:t>
            </w:r>
          </w:p>
        </w:tc>
        <w:tc>
          <w:tcPr>
            <w:tcW w:w="1997"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1945"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2006"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2057"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1765" w:type="dxa"/>
            <w:vAlign w:val="center"/>
          </w:tcPr>
          <w:p w:rsidR="0042468F" w:rsidRPr="007D6053" w:rsidRDefault="0042468F" w:rsidP="0042468F">
            <w:pPr>
              <w:spacing w:line="276" w:lineRule="auto"/>
              <w:rPr>
                <w:rFonts w:cstheme="minorHAnsi"/>
                <w:sz w:val="24"/>
                <w:szCs w:val="24"/>
              </w:rPr>
            </w:pPr>
            <w:r>
              <w:rPr>
                <w:rFonts w:cstheme="minorHAnsi"/>
                <w:sz w:val="24"/>
                <w:szCs w:val="24"/>
              </w:rPr>
              <w:t>27 (6.7%)</w:t>
            </w:r>
          </w:p>
        </w:tc>
      </w:tr>
      <w:tr w:rsidR="0042468F" w:rsidRPr="002153F5" w:rsidTr="005F6CAA">
        <w:trPr>
          <w:trHeight w:val="455"/>
        </w:trPr>
        <w:tc>
          <w:tcPr>
            <w:tcW w:w="2322" w:type="dxa"/>
            <w:vAlign w:val="center"/>
          </w:tcPr>
          <w:p w:rsidR="0042468F" w:rsidRPr="007D6053" w:rsidRDefault="0042468F" w:rsidP="0042468F">
            <w:pPr>
              <w:spacing w:line="276" w:lineRule="auto"/>
              <w:rPr>
                <w:rFonts w:cstheme="minorHAnsi"/>
                <w:sz w:val="24"/>
                <w:szCs w:val="24"/>
              </w:rPr>
            </w:pPr>
            <w:r w:rsidRPr="007D6053">
              <w:rPr>
                <w:rFonts w:cstheme="minorHAnsi"/>
                <w:sz w:val="24"/>
                <w:szCs w:val="24"/>
              </w:rPr>
              <w:t>No</w:t>
            </w:r>
          </w:p>
        </w:tc>
        <w:tc>
          <w:tcPr>
            <w:tcW w:w="1856" w:type="dxa"/>
            <w:shd w:val="clear" w:color="auto" w:fill="BFBFBF" w:themeFill="background1" w:themeFillShade="BF"/>
            <w:vAlign w:val="center"/>
          </w:tcPr>
          <w:p w:rsidR="0042468F" w:rsidRPr="007D6053" w:rsidRDefault="0042468F" w:rsidP="0042468F">
            <w:pPr>
              <w:spacing w:line="276" w:lineRule="auto"/>
              <w:rPr>
                <w:rFonts w:cstheme="minorHAnsi"/>
                <w:sz w:val="24"/>
                <w:szCs w:val="24"/>
              </w:rPr>
            </w:pPr>
            <w:r w:rsidRPr="007D6053">
              <w:rPr>
                <w:rFonts w:cstheme="minorHAnsi"/>
                <w:sz w:val="24"/>
                <w:szCs w:val="24"/>
              </w:rPr>
              <w:t>68</w:t>
            </w:r>
            <w:r>
              <w:rPr>
                <w:rFonts w:cstheme="minorHAnsi"/>
                <w:sz w:val="24"/>
                <w:szCs w:val="24"/>
              </w:rPr>
              <w:t xml:space="preserve"> (97.1%)</w:t>
            </w:r>
          </w:p>
        </w:tc>
        <w:tc>
          <w:tcPr>
            <w:tcW w:w="1997"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1945"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2006"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2057"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1765" w:type="dxa"/>
            <w:shd w:val="clear" w:color="auto" w:fill="BFBFBF" w:themeFill="background1" w:themeFillShade="BF"/>
            <w:vAlign w:val="center"/>
          </w:tcPr>
          <w:p w:rsidR="0042468F" w:rsidRPr="007D6053" w:rsidRDefault="0042468F" w:rsidP="0042468F">
            <w:pPr>
              <w:spacing w:line="276" w:lineRule="auto"/>
              <w:rPr>
                <w:rFonts w:cstheme="minorHAnsi"/>
                <w:sz w:val="24"/>
                <w:szCs w:val="24"/>
              </w:rPr>
            </w:pPr>
            <w:r>
              <w:rPr>
                <w:rFonts w:cstheme="minorHAnsi"/>
                <w:sz w:val="24"/>
                <w:szCs w:val="24"/>
              </w:rPr>
              <w:t>370 (91.4%)</w:t>
            </w:r>
          </w:p>
        </w:tc>
      </w:tr>
      <w:tr w:rsidR="0042468F" w:rsidRPr="002153F5" w:rsidTr="005F6CAA">
        <w:trPr>
          <w:trHeight w:val="455"/>
        </w:trPr>
        <w:tc>
          <w:tcPr>
            <w:tcW w:w="2322" w:type="dxa"/>
            <w:vAlign w:val="center"/>
          </w:tcPr>
          <w:p w:rsidR="0042468F" w:rsidRPr="007D6053" w:rsidRDefault="0042468F" w:rsidP="0042468F">
            <w:pPr>
              <w:spacing w:line="276" w:lineRule="auto"/>
              <w:rPr>
                <w:rFonts w:cstheme="minorHAnsi"/>
                <w:sz w:val="24"/>
                <w:szCs w:val="24"/>
              </w:rPr>
            </w:pPr>
            <w:r>
              <w:rPr>
                <w:rFonts w:cstheme="minorHAnsi"/>
                <w:sz w:val="24"/>
                <w:szCs w:val="24"/>
              </w:rPr>
              <w:t>I do not wish to disclose</w:t>
            </w:r>
          </w:p>
        </w:tc>
        <w:tc>
          <w:tcPr>
            <w:tcW w:w="1856" w:type="dxa"/>
            <w:vAlign w:val="center"/>
          </w:tcPr>
          <w:p w:rsidR="0042468F" w:rsidRPr="007D6053" w:rsidRDefault="0042468F" w:rsidP="0042468F">
            <w:pPr>
              <w:spacing w:line="276" w:lineRule="auto"/>
              <w:rPr>
                <w:rFonts w:cstheme="minorHAnsi"/>
                <w:sz w:val="24"/>
                <w:szCs w:val="24"/>
              </w:rPr>
            </w:pPr>
            <w:r>
              <w:rPr>
                <w:rFonts w:cstheme="minorHAnsi"/>
                <w:sz w:val="24"/>
                <w:szCs w:val="24"/>
              </w:rPr>
              <w:t>0</w:t>
            </w:r>
          </w:p>
        </w:tc>
        <w:tc>
          <w:tcPr>
            <w:tcW w:w="1997"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1945"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2006"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2057" w:type="dxa"/>
            <w:vAlign w:val="center"/>
          </w:tcPr>
          <w:p w:rsidR="0042468F" w:rsidRPr="007D6053" w:rsidRDefault="0042468F" w:rsidP="0042468F">
            <w:pPr>
              <w:spacing w:line="276" w:lineRule="auto"/>
              <w:rPr>
                <w:rFonts w:cstheme="minorHAnsi"/>
                <w:sz w:val="24"/>
                <w:szCs w:val="24"/>
              </w:rPr>
            </w:pPr>
            <w:r>
              <w:rPr>
                <w:rFonts w:cstheme="minorHAnsi"/>
                <w:sz w:val="24"/>
                <w:szCs w:val="24"/>
              </w:rPr>
              <w:t>-</w:t>
            </w:r>
          </w:p>
        </w:tc>
        <w:tc>
          <w:tcPr>
            <w:tcW w:w="1765" w:type="dxa"/>
            <w:vAlign w:val="center"/>
          </w:tcPr>
          <w:p w:rsidR="0042468F" w:rsidRPr="007D6053" w:rsidRDefault="0042468F" w:rsidP="0042468F">
            <w:pPr>
              <w:spacing w:line="276" w:lineRule="auto"/>
              <w:rPr>
                <w:rFonts w:cstheme="minorHAnsi"/>
                <w:sz w:val="24"/>
                <w:szCs w:val="24"/>
              </w:rPr>
            </w:pPr>
            <w:r>
              <w:rPr>
                <w:rFonts w:cstheme="minorHAnsi"/>
                <w:sz w:val="24"/>
                <w:szCs w:val="24"/>
              </w:rPr>
              <w:t>8 (1.9%)</w:t>
            </w:r>
          </w:p>
        </w:tc>
      </w:tr>
    </w:tbl>
    <w:p w:rsidR="0042468F" w:rsidRDefault="0042468F" w:rsidP="0042468F">
      <w:pPr>
        <w:spacing w:line="276" w:lineRule="auto"/>
        <w:rPr>
          <w:sz w:val="24"/>
          <w:szCs w:val="24"/>
        </w:rPr>
      </w:pPr>
    </w:p>
    <w:p w:rsidR="0042468F" w:rsidRDefault="0042468F" w:rsidP="0042468F">
      <w:pPr>
        <w:spacing w:line="276" w:lineRule="auto"/>
        <w:rPr>
          <w:sz w:val="24"/>
          <w:szCs w:val="24"/>
        </w:rPr>
      </w:pPr>
      <w:r>
        <w:rPr>
          <w:sz w:val="24"/>
          <w:szCs w:val="24"/>
        </w:rPr>
        <w:t xml:space="preserve">Of all subspecialty trainees, three (4.3%) were post-CCT and all were undertaking subspecialty training in Gynaecological Oncology. </w:t>
      </w:r>
    </w:p>
    <w:p w:rsidR="0042468F" w:rsidRDefault="0042468F" w:rsidP="0042468F">
      <w:pPr>
        <w:spacing w:line="276" w:lineRule="auto"/>
        <w:rPr>
          <w:sz w:val="24"/>
          <w:szCs w:val="24"/>
        </w:rPr>
      </w:pPr>
      <w:r>
        <w:rPr>
          <w:sz w:val="24"/>
          <w:szCs w:val="24"/>
        </w:rPr>
        <w:br w:type="page"/>
      </w:r>
    </w:p>
    <w:p w:rsidR="0042468F" w:rsidRDefault="0042468F" w:rsidP="0042468F">
      <w:pPr>
        <w:spacing w:line="276" w:lineRule="auto"/>
        <w:rPr>
          <w:sz w:val="24"/>
          <w:szCs w:val="24"/>
        </w:rPr>
      </w:pPr>
      <w:r w:rsidRPr="008E08DB">
        <w:rPr>
          <w:b/>
          <w:bCs/>
          <w:sz w:val="24"/>
          <w:szCs w:val="24"/>
        </w:rPr>
        <w:lastRenderedPageBreak/>
        <w:t>Table 5</w:t>
      </w:r>
      <w:r>
        <w:rPr>
          <w:sz w:val="24"/>
          <w:szCs w:val="24"/>
        </w:rPr>
        <w:t xml:space="preserve">: </w:t>
      </w:r>
      <w:proofErr w:type="spellStart"/>
      <w:r>
        <w:rPr>
          <w:sz w:val="24"/>
          <w:szCs w:val="24"/>
        </w:rPr>
        <w:t>Rota</w:t>
      </w:r>
      <w:proofErr w:type="spellEnd"/>
      <w:r>
        <w:rPr>
          <w:sz w:val="24"/>
          <w:szCs w:val="24"/>
        </w:rPr>
        <w:t xml:space="preserve"> contribution and sessions lost to training of  all subspecialty trainees and breakdown per subspecialty. The highest percentages in each group are highlighted.</w:t>
      </w:r>
    </w:p>
    <w:tbl>
      <w:tblPr>
        <w:tblStyle w:val="TableGrid"/>
        <w:tblW w:w="0" w:type="auto"/>
        <w:tblLook w:val="04A0" w:firstRow="1" w:lastRow="0" w:firstColumn="1" w:lastColumn="0" w:noHBand="0" w:noVBand="1"/>
      </w:tblPr>
      <w:tblGrid>
        <w:gridCol w:w="2689"/>
        <w:gridCol w:w="2208"/>
        <w:gridCol w:w="2208"/>
        <w:gridCol w:w="2208"/>
        <w:gridCol w:w="2208"/>
        <w:gridCol w:w="2208"/>
      </w:tblGrid>
      <w:tr w:rsidR="0042468F" w:rsidRPr="002153F5" w:rsidTr="005F6CAA">
        <w:trPr>
          <w:trHeight w:val="1386"/>
        </w:trPr>
        <w:tc>
          <w:tcPr>
            <w:tcW w:w="2689" w:type="dxa"/>
          </w:tcPr>
          <w:p w:rsidR="0042468F" w:rsidRPr="002153F5" w:rsidRDefault="0042468F" w:rsidP="0042468F">
            <w:pPr>
              <w:spacing w:line="276" w:lineRule="auto"/>
              <w:rPr>
                <w:rFonts w:cstheme="minorHAnsi"/>
                <w:sz w:val="20"/>
                <w:szCs w:val="20"/>
              </w:rPr>
            </w:pPr>
          </w:p>
        </w:tc>
        <w:tc>
          <w:tcPr>
            <w:tcW w:w="2208" w:type="dxa"/>
            <w:vAlign w:val="center"/>
          </w:tcPr>
          <w:p w:rsidR="0042468F" w:rsidRPr="002153F5" w:rsidRDefault="0042468F" w:rsidP="0042468F">
            <w:pPr>
              <w:spacing w:line="276" w:lineRule="auto"/>
              <w:jc w:val="center"/>
              <w:rPr>
                <w:rFonts w:cstheme="minorHAnsi"/>
                <w:sz w:val="20"/>
                <w:szCs w:val="20"/>
              </w:rPr>
            </w:pPr>
            <w:r w:rsidRPr="007D6053">
              <w:rPr>
                <w:rFonts w:cstheme="minorHAnsi"/>
                <w:b/>
                <w:bCs/>
                <w:sz w:val="24"/>
                <w:szCs w:val="24"/>
              </w:rPr>
              <w:t>Total</w:t>
            </w:r>
            <w:r>
              <w:rPr>
                <w:rFonts w:cstheme="minorHAnsi"/>
                <w:b/>
                <w:bCs/>
                <w:sz w:val="24"/>
                <w:szCs w:val="24"/>
              </w:rPr>
              <w:t xml:space="preserve"> SST</w:t>
            </w:r>
          </w:p>
        </w:tc>
        <w:tc>
          <w:tcPr>
            <w:tcW w:w="2208"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Gynaecology Oncology</w:t>
            </w:r>
          </w:p>
          <w:p w:rsidR="0042468F" w:rsidRPr="002153F5" w:rsidRDefault="0042468F" w:rsidP="0042468F">
            <w:pPr>
              <w:spacing w:line="276" w:lineRule="auto"/>
              <w:jc w:val="center"/>
              <w:rPr>
                <w:rFonts w:cstheme="minorHAnsi"/>
                <w:sz w:val="20"/>
                <w:szCs w:val="20"/>
              </w:rPr>
            </w:pPr>
            <w:r>
              <w:rPr>
                <w:rFonts w:cstheme="minorHAnsi"/>
                <w:b/>
                <w:bCs/>
                <w:sz w:val="24"/>
                <w:szCs w:val="24"/>
              </w:rPr>
              <w:t>(n = 20)</w:t>
            </w:r>
          </w:p>
        </w:tc>
        <w:tc>
          <w:tcPr>
            <w:tcW w:w="2208"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Maternal-Fetal Medicine</w:t>
            </w:r>
          </w:p>
          <w:p w:rsidR="0042468F" w:rsidRPr="002153F5" w:rsidRDefault="0042468F" w:rsidP="0042468F">
            <w:pPr>
              <w:spacing w:line="276" w:lineRule="auto"/>
              <w:jc w:val="center"/>
              <w:rPr>
                <w:rFonts w:cstheme="minorHAnsi"/>
                <w:sz w:val="20"/>
                <w:szCs w:val="20"/>
              </w:rPr>
            </w:pPr>
            <w:r>
              <w:rPr>
                <w:rFonts w:cstheme="minorHAnsi"/>
                <w:b/>
                <w:bCs/>
                <w:sz w:val="24"/>
                <w:szCs w:val="24"/>
              </w:rPr>
              <w:t>(n = 25)</w:t>
            </w:r>
          </w:p>
        </w:tc>
        <w:tc>
          <w:tcPr>
            <w:tcW w:w="2208"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Reproductive Medicine</w:t>
            </w:r>
          </w:p>
          <w:p w:rsidR="0042468F" w:rsidRPr="002153F5" w:rsidRDefault="0042468F" w:rsidP="0042468F">
            <w:pPr>
              <w:spacing w:line="276" w:lineRule="auto"/>
              <w:jc w:val="center"/>
              <w:rPr>
                <w:rFonts w:cstheme="minorHAnsi"/>
                <w:sz w:val="20"/>
                <w:szCs w:val="20"/>
              </w:rPr>
            </w:pPr>
            <w:r>
              <w:rPr>
                <w:rFonts w:cstheme="minorHAnsi"/>
                <w:b/>
                <w:bCs/>
                <w:sz w:val="24"/>
                <w:szCs w:val="24"/>
              </w:rPr>
              <w:t>(n = 16)</w:t>
            </w:r>
          </w:p>
        </w:tc>
        <w:tc>
          <w:tcPr>
            <w:tcW w:w="2208"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Urogynaecology</w:t>
            </w:r>
          </w:p>
          <w:p w:rsidR="0042468F" w:rsidRPr="002153F5" w:rsidRDefault="0042468F" w:rsidP="0042468F">
            <w:pPr>
              <w:spacing w:line="276" w:lineRule="auto"/>
              <w:jc w:val="center"/>
              <w:rPr>
                <w:rFonts w:cstheme="minorHAnsi"/>
                <w:sz w:val="20"/>
                <w:szCs w:val="20"/>
              </w:rPr>
            </w:pPr>
            <w:r>
              <w:rPr>
                <w:rFonts w:cstheme="minorHAnsi"/>
                <w:b/>
                <w:bCs/>
                <w:sz w:val="24"/>
                <w:szCs w:val="24"/>
              </w:rPr>
              <w:t>(n = 9)</w:t>
            </w:r>
          </w:p>
        </w:tc>
      </w:tr>
      <w:tr w:rsidR="0042468F" w:rsidRPr="002153F5" w:rsidTr="005F6CAA">
        <w:trPr>
          <w:trHeight w:val="465"/>
        </w:trPr>
        <w:tc>
          <w:tcPr>
            <w:tcW w:w="13729" w:type="dxa"/>
            <w:gridSpan w:val="6"/>
            <w:shd w:val="clear" w:color="auto" w:fill="D9D9D9" w:themeFill="background1" w:themeFillShade="D9"/>
          </w:tcPr>
          <w:p w:rsidR="0042468F" w:rsidRPr="008E08DB" w:rsidRDefault="0042468F" w:rsidP="0042468F">
            <w:pPr>
              <w:spacing w:line="276" w:lineRule="auto"/>
              <w:rPr>
                <w:rFonts w:cstheme="minorHAnsi"/>
                <w:b/>
                <w:bCs/>
                <w:sz w:val="20"/>
                <w:szCs w:val="20"/>
              </w:rPr>
            </w:pPr>
            <w:r w:rsidRPr="008E08DB">
              <w:rPr>
                <w:rFonts w:cstheme="minorHAnsi"/>
                <w:b/>
                <w:bCs/>
                <w:sz w:val="28"/>
                <w:szCs w:val="28"/>
              </w:rPr>
              <w:t>Do you participate in an out of hours (OOH) rota?</w:t>
            </w:r>
          </w:p>
        </w:tc>
      </w:tr>
      <w:tr w:rsidR="0042468F" w:rsidRPr="002153F5" w:rsidTr="005F6CAA">
        <w:trPr>
          <w:trHeight w:val="455"/>
        </w:trPr>
        <w:tc>
          <w:tcPr>
            <w:tcW w:w="2689" w:type="dxa"/>
            <w:vAlign w:val="center"/>
          </w:tcPr>
          <w:p w:rsidR="0042468F" w:rsidRPr="004C6B2F" w:rsidRDefault="0042468F" w:rsidP="0042468F">
            <w:pPr>
              <w:spacing w:line="276" w:lineRule="auto"/>
              <w:rPr>
                <w:rFonts w:cstheme="minorHAnsi"/>
                <w:sz w:val="24"/>
                <w:szCs w:val="24"/>
              </w:rPr>
            </w:pPr>
            <w:r w:rsidRPr="004C6B2F">
              <w:rPr>
                <w:rFonts w:cstheme="minorHAnsi"/>
                <w:sz w:val="24"/>
                <w:szCs w:val="24"/>
              </w:rPr>
              <w:t>Yes</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60 (85.7%)</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11</w:t>
            </w:r>
            <w:r>
              <w:rPr>
                <w:rFonts w:cstheme="minorHAnsi"/>
                <w:sz w:val="24"/>
                <w:szCs w:val="24"/>
              </w:rPr>
              <w:t xml:space="preserve"> (55.0%)</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25 (100.0%)</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16 (100.0%)</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8 (88.9%)</w:t>
            </w:r>
          </w:p>
        </w:tc>
      </w:tr>
      <w:tr w:rsidR="0042468F" w:rsidRPr="002153F5" w:rsidTr="005F6CAA">
        <w:trPr>
          <w:trHeight w:val="465"/>
        </w:trPr>
        <w:tc>
          <w:tcPr>
            <w:tcW w:w="2689" w:type="dxa"/>
            <w:vAlign w:val="center"/>
          </w:tcPr>
          <w:p w:rsidR="0042468F" w:rsidRPr="004C6B2F" w:rsidRDefault="0042468F" w:rsidP="0042468F">
            <w:pPr>
              <w:spacing w:line="276" w:lineRule="auto"/>
              <w:rPr>
                <w:rFonts w:cstheme="minorHAnsi"/>
                <w:sz w:val="24"/>
                <w:szCs w:val="24"/>
              </w:rPr>
            </w:pPr>
            <w:r w:rsidRPr="004C6B2F">
              <w:rPr>
                <w:rFonts w:cstheme="minorHAnsi"/>
                <w:sz w:val="24"/>
                <w:szCs w:val="24"/>
              </w:rPr>
              <w:t>No</w:t>
            </w:r>
          </w:p>
        </w:tc>
        <w:tc>
          <w:tcPr>
            <w:tcW w:w="2208" w:type="dxa"/>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10 (14.3%)</w:t>
            </w:r>
          </w:p>
        </w:tc>
        <w:tc>
          <w:tcPr>
            <w:tcW w:w="2208" w:type="dxa"/>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9</w:t>
            </w:r>
            <w:r>
              <w:rPr>
                <w:rFonts w:cstheme="minorHAnsi"/>
                <w:sz w:val="24"/>
                <w:szCs w:val="24"/>
              </w:rPr>
              <w:t xml:space="preserve"> (45.0%)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 (11.1%)</w:t>
            </w:r>
          </w:p>
        </w:tc>
      </w:tr>
      <w:tr w:rsidR="0042468F" w:rsidRPr="002153F5" w:rsidTr="005F6CAA">
        <w:trPr>
          <w:trHeight w:val="455"/>
        </w:trPr>
        <w:tc>
          <w:tcPr>
            <w:tcW w:w="13729" w:type="dxa"/>
            <w:gridSpan w:val="6"/>
            <w:shd w:val="clear" w:color="auto" w:fill="D9D9D9" w:themeFill="background1" w:themeFillShade="D9"/>
          </w:tcPr>
          <w:p w:rsidR="0042468F" w:rsidRPr="004C6B2F" w:rsidRDefault="0042468F" w:rsidP="0042468F">
            <w:pPr>
              <w:spacing w:line="276" w:lineRule="auto"/>
              <w:rPr>
                <w:rFonts w:cstheme="minorHAnsi"/>
                <w:b/>
                <w:bCs/>
                <w:sz w:val="28"/>
                <w:szCs w:val="28"/>
              </w:rPr>
            </w:pPr>
            <w:r w:rsidRPr="004C6B2F">
              <w:rPr>
                <w:rFonts w:cstheme="minorHAnsi"/>
                <w:b/>
                <w:bCs/>
                <w:sz w:val="28"/>
                <w:szCs w:val="28"/>
              </w:rPr>
              <w:t xml:space="preserve">What is your </w:t>
            </w:r>
            <w:proofErr w:type="spellStart"/>
            <w:r w:rsidRPr="004C6B2F">
              <w:rPr>
                <w:rFonts w:cstheme="minorHAnsi"/>
                <w:b/>
                <w:bCs/>
                <w:sz w:val="28"/>
                <w:szCs w:val="28"/>
              </w:rPr>
              <w:t>oncall</w:t>
            </w:r>
            <w:proofErr w:type="spellEnd"/>
            <w:r w:rsidRPr="004C6B2F">
              <w:rPr>
                <w:rFonts w:cstheme="minorHAnsi"/>
                <w:b/>
                <w:bCs/>
                <w:sz w:val="28"/>
                <w:szCs w:val="28"/>
              </w:rPr>
              <w:t xml:space="preserve"> working pattern?</w:t>
            </w:r>
          </w:p>
        </w:tc>
      </w:tr>
      <w:tr w:rsidR="0042468F" w:rsidRPr="002153F5" w:rsidTr="005F6CAA">
        <w:trPr>
          <w:trHeight w:val="455"/>
        </w:trPr>
        <w:tc>
          <w:tcPr>
            <w:tcW w:w="2689" w:type="dxa"/>
          </w:tcPr>
          <w:p w:rsidR="0042468F" w:rsidRPr="004C6B2F" w:rsidRDefault="0042468F" w:rsidP="0042468F">
            <w:pPr>
              <w:spacing w:line="276" w:lineRule="auto"/>
              <w:rPr>
                <w:rFonts w:cstheme="minorHAnsi"/>
                <w:sz w:val="24"/>
                <w:szCs w:val="24"/>
              </w:rPr>
            </w:pPr>
            <w:r w:rsidRPr="004C6B2F">
              <w:rPr>
                <w:rFonts w:cstheme="minorHAnsi"/>
                <w:sz w:val="24"/>
                <w:szCs w:val="24"/>
              </w:rPr>
              <w:t>Full shift</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46 (65.7%)</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11 (55.0%)</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20 (80.0%)</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10 (62.5%)</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5 (55.6%)</w:t>
            </w:r>
          </w:p>
        </w:tc>
      </w:tr>
      <w:tr w:rsidR="0042468F" w:rsidRPr="002153F5" w:rsidTr="005F6CAA">
        <w:trPr>
          <w:trHeight w:val="455"/>
        </w:trPr>
        <w:tc>
          <w:tcPr>
            <w:tcW w:w="2689" w:type="dxa"/>
          </w:tcPr>
          <w:p w:rsidR="0042468F" w:rsidRPr="004C6B2F" w:rsidRDefault="0042468F" w:rsidP="0042468F">
            <w:pPr>
              <w:spacing w:line="276" w:lineRule="auto"/>
              <w:rPr>
                <w:rFonts w:cstheme="minorHAnsi"/>
                <w:sz w:val="24"/>
                <w:szCs w:val="24"/>
              </w:rPr>
            </w:pPr>
            <w:r w:rsidRPr="004C6B2F">
              <w:rPr>
                <w:rFonts w:cstheme="minorHAnsi"/>
                <w:sz w:val="24"/>
                <w:szCs w:val="24"/>
              </w:rPr>
              <w:t>On-call (resident)</w:t>
            </w:r>
          </w:p>
        </w:tc>
        <w:tc>
          <w:tcPr>
            <w:tcW w:w="2208" w:type="dxa"/>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20 (28.6%)</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5 (25.0%)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5 (20.0%)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6 (37.5%)</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4 (44.4%)</w:t>
            </w:r>
          </w:p>
        </w:tc>
      </w:tr>
      <w:tr w:rsidR="0042468F" w:rsidRPr="002153F5" w:rsidTr="005F6CAA">
        <w:trPr>
          <w:trHeight w:val="455"/>
        </w:trPr>
        <w:tc>
          <w:tcPr>
            <w:tcW w:w="2689" w:type="dxa"/>
          </w:tcPr>
          <w:p w:rsidR="0042468F" w:rsidRPr="004C6B2F" w:rsidRDefault="0042468F" w:rsidP="0042468F">
            <w:pPr>
              <w:spacing w:line="276" w:lineRule="auto"/>
              <w:rPr>
                <w:rFonts w:cstheme="minorHAnsi"/>
                <w:sz w:val="24"/>
                <w:szCs w:val="24"/>
              </w:rPr>
            </w:pPr>
            <w:r w:rsidRPr="004C6B2F">
              <w:rPr>
                <w:rFonts w:cstheme="minorHAnsi"/>
                <w:sz w:val="24"/>
                <w:szCs w:val="24"/>
              </w:rPr>
              <w:t>On-call (non-resident)</w:t>
            </w:r>
          </w:p>
        </w:tc>
        <w:tc>
          <w:tcPr>
            <w:tcW w:w="2208" w:type="dxa"/>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4 (5.7%)</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4 (20.0%)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r>
      <w:tr w:rsidR="0042468F" w:rsidRPr="002153F5" w:rsidTr="005F6CAA">
        <w:trPr>
          <w:trHeight w:val="455"/>
        </w:trPr>
        <w:tc>
          <w:tcPr>
            <w:tcW w:w="13729" w:type="dxa"/>
            <w:gridSpan w:val="6"/>
            <w:shd w:val="clear" w:color="auto" w:fill="D9D9D9" w:themeFill="background1" w:themeFillShade="D9"/>
          </w:tcPr>
          <w:p w:rsidR="0042468F" w:rsidRPr="004C6B2F" w:rsidRDefault="0042468F" w:rsidP="0042468F">
            <w:pPr>
              <w:spacing w:line="276" w:lineRule="auto"/>
              <w:rPr>
                <w:rFonts w:cstheme="minorHAnsi"/>
                <w:b/>
                <w:bCs/>
                <w:sz w:val="28"/>
                <w:szCs w:val="28"/>
              </w:rPr>
            </w:pPr>
            <w:r w:rsidRPr="004C6B2F">
              <w:rPr>
                <w:rFonts w:cstheme="minorHAnsi"/>
                <w:b/>
                <w:bCs/>
                <w:sz w:val="28"/>
                <w:szCs w:val="28"/>
              </w:rPr>
              <w:t>What does your OOH include?</w:t>
            </w:r>
          </w:p>
        </w:tc>
      </w:tr>
      <w:tr w:rsidR="0042468F" w:rsidRPr="002153F5" w:rsidTr="005F6CAA">
        <w:trPr>
          <w:trHeight w:val="455"/>
        </w:trPr>
        <w:tc>
          <w:tcPr>
            <w:tcW w:w="2689" w:type="dxa"/>
          </w:tcPr>
          <w:p w:rsidR="0042468F" w:rsidRPr="004C6B2F" w:rsidRDefault="0042468F" w:rsidP="0042468F">
            <w:pPr>
              <w:spacing w:line="276" w:lineRule="auto"/>
              <w:rPr>
                <w:rFonts w:cstheme="minorHAnsi"/>
                <w:sz w:val="24"/>
                <w:szCs w:val="24"/>
              </w:rPr>
            </w:pPr>
            <w:r w:rsidRPr="004C6B2F">
              <w:rPr>
                <w:rFonts w:cstheme="minorHAnsi"/>
                <w:sz w:val="24"/>
                <w:szCs w:val="24"/>
              </w:rPr>
              <w:t>General Obstetrics &amp; Gynaecology</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53 (75.7%)</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7 (35.0%)</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23 (92.0%)</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16 (100%)</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7 (77.8%)</w:t>
            </w:r>
          </w:p>
        </w:tc>
      </w:tr>
      <w:tr w:rsidR="0042468F" w:rsidRPr="002153F5" w:rsidTr="005F6CAA">
        <w:trPr>
          <w:trHeight w:val="455"/>
        </w:trPr>
        <w:tc>
          <w:tcPr>
            <w:tcW w:w="2689" w:type="dxa"/>
          </w:tcPr>
          <w:p w:rsidR="0042468F" w:rsidRPr="004C6B2F" w:rsidRDefault="0042468F" w:rsidP="0042468F">
            <w:pPr>
              <w:spacing w:line="276" w:lineRule="auto"/>
              <w:rPr>
                <w:rFonts w:cstheme="minorHAnsi"/>
                <w:sz w:val="24"/>
                <w:szCs w:val="24"/>
              </w:rPr>
            </w:pPr>
            <w:r w:rsidRPr="004C6B2F">
              <w:rPr>
                <w:rFonts w:cstheme="minorHAnsi"/>
                <w:sz w:val="24"/>
                <w:szCs w:val="24"/>
              </w:rPr>
              <w:t>Cover for my subspecialty only</w:t>
            </w:r>
          </w:p>
        </w:tc>
        <w:tc>
          <w:tcPr>
            <w:tcW w:w="2208" w:type="dxa"/>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13 (18.5%)</w:t>
            </w:r>
          </w:p>
        </w:tc>
        <w:tc>
          <w:tcPr>
            <w:tcW w:w="2208" w:type="dxa"/>
            <w:shd w:val="clear" w:color="auto" w:fill="BFBFBF" w:themeFill="background1" w:themeFillShade="BF"/>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12 (60.0%)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 (11.1%)</w:t>
            </w:r>
          </w:p>
        </w:tc>
      </w:tr>
      <w:tr w:rsidR="0042468F" w:rsidRPr="002153F5" w:rsidTr="005F6CAA">
        <w:trPr>
          <w:trHeight w:val="455"/>
        </w:trPr>
        <w:tc>
          <w:tcPr>
            <w:tcW w:w="2689" w:type="dxa"/>
          </w:tcPr>
          <w:p w:rsidR="0042468F" w:rsidRPr="004C6B2F" w:rsidRDefault="0042468F" w:rsidP="0042468F">
            <w:pPr>
              <w:spacing w:line="276" w:lineRule="auto"/>
              <w:rPr>
                <w:rFonts w:cstheme="minorHAnsi"/>
                <w:sz w:val="24"/>
                <w:szCs w:val="24"/>
              </w:rPr>
            </w:pPr>
            <w:r w:rsidRPr="004C6B2F">
              <w:rPr>
                <w:rFonts w:cstheme="minorHAnsi"/>
                <w:sz w:val="24"/>
                <w:szCs w:val="24"/>
              </w:rPr>
              <w:t>General Obstetrics</w:t>
            </w:r>
          </w:p>
        </w:tc>
        <w:tc>
          <w:tcPr>
            <w:tcW w:w="2208" w:type="dxa"/>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2 (2.9%)</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 (4.0%)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 (11.1%)</w:t>
            </w:r>
          </w:p>
        </w:tc>
      </w:tr>
      <w:tr w:rsidR="0042468F" w:rsidRPr="002153F5" w:rsidTr="005F6CAA">
        <w:trPr>
          <w:trHeight w:val="455"/>
        </w:trPr>
        <w:tc>
          <w:tcPr>
            <w:tcW w:w="2689" w:type="dxa"/>
          </w:tcPr>
          <w:p w:rsidR="0042468F" w:rsidRPr="004C6B2F" w:rsidRDefault="0042468F" w:rsidP="0042468F">
            <w:pPr>
              <w:spacing w:line="276" w:lineRule="auto"/>
              <w:rPr>
                <w:rFonts w:cstheme="minorHAnsi"/>
                <w:sz w:val="24"/>
                <w:szCs w:val="24"/>
              </w:rPr>
            </w:pPr>
            <w:r w:rsidRPr="004C6B2F">
              <w:rPr>
                <w:rFonts w:cstheme="minorHAnsi"/>
                <w:sz w:val="24"/>
                <w:szCs w:val="24"/>
              </w:rPr>
              <w:t>General Gynaecology</w:t>
            </w:r>
          </w:p>
        </w:tc>
        <w:tc>
          <w:tcPr>
            <w:tcW w:w="2208" w:type="dxa"/>
            <w:vAlign w:val="center"/>
          </w:tcPr>
          <w:p w:rsidR="0042468F" w:rsidRPr="004C6B2F" w:rsidRDefault="0042468F" w:rsidP="0042468F">
            <w:pPr>
              <w:spacing w:line="276" w:lineRule="auto"/>
              <w:jc w:val="center"/>
              <w:rPr>
                <w:rFonts w:cstheme="minorHAnsi"/>
                <w:sz w:val="24"/>
                <w:szCs w:val="24"/>
              </w:rPr>
            </w:pPr>
            <w:r w:rsidRPr="004C6B2F">
              <w:rPr>
                <w:rFonts w:cstheme="minorHAnsi"/>
                <w:sz w:val="24"/>
                <w:szCs w:val="24"/>
              </w:rPr>
              <w:t>2 (2.9%)</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 (5.0%)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1 (4.0%)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c>
          <w:tcPr>
            <w:tcW w:w="2208" w:type="dxa"/>
            <w:vAlign w:val="center"/>
          </w:tcPr>
          <w:p w:rsidR="0042468F" w:rsidRPr="004C6B2F" w:rsidRDefault="0042468F" w:rsidP="0042468F">
            <w:pPr>
              <w:spacing w:line="276" w:lineRule="auto"/>
              <w:jc w:val="center"/>
              <w:rPr>
                <w:rFonts w:cstheme="minorHAnsi"/>
                <w:sz w:val="24"/>
                <w:szCs w:val="24"/>
              </w:rPr>
            </w:pPr>
            <w:r>
              <w:rPr>
                <w:rFonts w:cstheme="minorHAnsi"/>
                <w:sz w:val="24"/>
                <w:szCs w:val="24"/>
              </w:rPr>
              <w:t>0</w:t>
            </w:r>
          </w:p>
        </w:tc>
      </w:tr>
    </w:tbl>
    <w:p w:rsidR="0042468F" w:rsidRDefault="0042468F" w:rsidP="0042468F">
      <w:pPr>
        <w:spacing w:line="276" w:lineRule="auto"/>
      </w:pPr>
    </w:p>
    <w:p w:rsidR="0042468F" w:rsidRDefault="0042468F" w:rsidP="0042468F">
      <w:pPr>
        <w:spacing w:line="276" w:lineRule="auto"/>
      </w:pPr>
    </w:p>
    <w:tbl>
      <w:tblPr>
        <w:tblStyle w:val="TableGrid"/>
        <w:tblW w:w="0" w:type="auto"/>
        <w:tblLook w:val="04A0" w:firstRow="1" w:lastRow="0" w:firstColumn="1" w:lastColumn="0" w:noHBand="0" w:noVBand="1"/>
      </w:tblPr>
      <w:tblGrid>
        <w:gridCol w:w="2689"/>
        <w:gridCol w:w="2208"/>
        <w:gridCol w:w="2208"/>
        <w:gridCol w:w="2208"/>
        <w:gridCol w:w="2208"/>
        <w:gridCol w:w="2208"/>
      </w:tblGrid>
      <w:tr w:rsidR="0042468F" w:rsidRPr="002153F5" w:rsidTr="005F6CAA">
        <w:trPr>
          <w:trHeight w:val="455"/>
        </w:trPr>
        <w:tc>
          <w:tcPr>
            <w:tcW w:w="2689" w:type="dxa"/>
            <w:vAlign w:val="center"/>
          </w:tcPr>
          <w:p w:rsidR="0042468F" w:rsidRDefault="0042468F" w:rsidP="0042468F">
            <w:pPr>
              <w:spacing w:line="276" w:lineRule="auto"/>
              <w:jc w:val="center"/>
              <w:rPr>
                <w:rFonts w:cstheme="minorHAnsi"/>
                <w:sz w:val="20"/>
                <w:szCs w:val="20"/>
              </w:rPr>
            </w:pPr>
          </w:p>
        </w:tc>
        <w:tc>
          <w:tcPr>
            <w:tcW w:w="2208"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Total</w:t>
            </w:r>
            <w:r>
              <w:rPr>
                <w:rFonts w:cstheme="minorHAnsi"/>
                <w:b/>
                <w:bCs/>
                <w:sz w:val="24"/>
                <w:szCs w:val="24"/>
              </w:rPr>
              <w:t xml:space="preserve"> SST</w:t>
            </w:r>
          </w:p>
          <w:p w:rsidR="0042468F" w:rsidRDefault="0042468F" w:rsidP="0042468F">
            <w:pPr>
              <w:spacing w:line="276" w:lineRule="auto"/>
              <w:jc w:val="center"/>
              <w:rPr>
                <w:rFonts w:cstheme="minorHAnsi"/>
                <w:sz w:val="20"/>
                <w:szCs w:val="20"/>
              </w:rPr>
            </w:pPr>
            <w:r>
              <w:rPr>
                <w:rFonts w:cstheme="minorHAnsi"/>
                <w:b/>
                <w:bCs/>
                <w:sz w:val="24"/>
                <w:szCs w:val="24"/>
              </w:rPr>
              <w:t>(n= 70)</w:t>
            </w:r>
          </w:p>
        </w:tc>
        <w:tc>
          <w:tcPr>
            <w:tcW w:w="2208"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Gynaecology Oncology</w:t>
            </w:r>
          </w:p>
          <w:p w:rsidR="0042468F" w:rsidRPr="002153F5" w:rsidRDefault="0042468F" w:rsidP="0042468F">
            <w:pPr>
              <w:spacing w:line="276" w:lineRule="auto"/>
              <w:jc w:val="center"/>
              <w:rPr>
                <w:rFonts w:cstheme="minorHAnsi"/>
                <w:sz w:val="20"/>
                <w:szCs w:val="20"/>
              </w:rPr>
            </w:pPr>
            <w:r>
              <w:rPr>
                <w:rFonts w:cstheme="minorHAnsi"/>
                <w:b/>
                <w:bCs/>
                <w:sz w:val="24"/>
                <w:szCs w:val="24"/>
              </w:rPr>
              <w:t>(n = 20)</w:t>
            </w:r>
          </w:p>
        </w:tc>
        <w:tc>
          <w:tcPr>
            <w:tcW w:w="2208"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Maternal-Fetal Medicine</w:t>
            </w:r>
          </w:p>
          <w:p w:rsidR="0042468F" w:rsidRPr="002153F5" w:rsidRDefault="0042468F" w:rsidP="0042468F">
            <w:pPr>
              <w:spacing w:line="276" w:lineRule="auto"/>
              <w:jc w:val="center"/>
              <w:rPr>
                <w:rFonts w:cstheme="minorHAnsi"/>
                <w:sz w:val="20"/>
                <w:szCs w:val="20"/>
              </w:rPr>
            </w:pPr>
            <w:r>
              <w:rPr>
                <w:rFonts w:cstheme="minorHAnsi"/>
                <w:b/>
                <w:bCs/>
                <w:sz w:val="24"/>
                <w:szCs w:val="24"/>
              </w:rPr>
              <w:t>(n = 25)</w:t>
            </w:r>
          </w:p>
        </w:tc>
        <w:tc>
          <w:tcPr>
            <w:tcW w:w="2208"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Reproductive Medicine</w:t>
            </w:r>
          </w:p>
          <w:p w:rsidR="0042468F" w:rsidRPr="002153F5" w:rsidRDefault="0042468F" w:rsidP="0042468F">
            <w:pPr>
              <w:spacing w:line="276" w:lineRule="auto"/>
              <w:jc w:val="center"/>
              <w:rPr>
                <w:rFonts w:cstheme="minorHAnsi"/>
                <w:sz w:val="20"/>
                <w:szCs w:val="20"/>
              </w:rPr>
            </w:pPr>
            <w:r>
              <w:rPr>
                <w:rFonts w:cstheme="minorHAnsi"/>
                <w:b/>
                <w:bCs/>
                <w:sz w:val="24"/>
                <w:szCs w:val="24"/>
              </w:rPr>
              <w:t>(n = 16)</w:t>
            </w:r>
          </w:p>
        </w:tc>
        <w:tc>
          <w:tcPr>
            <w:tcW w:w="2208" w:type="dxa"/>
            <w:vAlign w:val="center"/>
          </w:tcPr>
          <w:p w:rsidR="0042468F" w:rsidRDefault="0042468F" w:rsidP="0042468F">
            <w:pPr>
              <w:spacing w:line="276" w:lineRule="auto"/>
              <w:jc w:val="center"/>
              <w:rPr>
                <w:rFonts w:cstheme="minorHAnsi"/>
                <w:b/>
                <w:bCs/>
                <w:sz w:val="24"/>
                <w:szCs w:val="24"/>
              </w:rPr>
            </w:pPr>
            <w:r w:rsidRPr="007D6053">
              <w:rPr>
                <w:rFonts w:cstheme="minorHAnsi"/>
                <w:b/>
                <w:bCs/>
                <w:sz w:val="24"/>
                <w:szCs w:val="24"/>
              </w:rPr>
              <w:t>Urogynaecology</w:t>
            </w:r>
          </w:p>
          <w:p w:rsidR="0042468F" w:rsidRDefault="0042468F" w:rsidP="0042468F">
            <w:pPr>
              <w:spacing w:line="276" w:lineRule="auto"/>
              <w:jc w:val="center"/>
              <w:rPr>
                <w:rFonts w:cstheme="minorHAnsi"/>
                <w:sz w:val="20"/>
                <w:szCs w:val="20"/>
              </w:rPr>
            </w:pPr>
            <w:r>
              <w:rPr>
                <w:rFonts w:cstheme="minorHAnsi"/>
                <w:b/>
                <w:bCs/>
                <w:sz w:val="24"/>
                <w:szCs w:val="24"/>
              </w:rPr>
              <w:t>(n = 9)</w:t>
            </w:r>
          </w:p>
        </w:tc>
      </w:tr>
      <w:tr w:rsidR="0042468F" w:rsidRPr="002153F5" w:rsidTr="005F6CAA">
        <w:trPr>
          <w:trHeight w:val="455"/>
        </w:trPr>
        <w:tc>
          <w:tcPr>
            <w:tcW w:w="13729" w:type="dxa"/>
            <w:gridSpan w:val="6"/>
            <w:shd w:val="clear" w:color="auto" w:fill="D9D9D9" w:themeFill="background1" w:themeFillShade="D9"/>
          </w:tcPr>
          <w:p w:rsidR="0042468F" w:rsidRPr="00DC6F6F" w:rsidRDefault="0042468F" w:rsidP="0042468F">
            <w:pPr>
              <w:spacing w:line="276" w:lineRule="auto"/>
              <w:rPr>
                <w:rFonts w:cstheme="minorHAnsi"/>
                <w:b/>
                <w:bCs/>
                <w:sz w:val="28"/>
                <w:szCs w:val="28"/>
              </w:rPr>
            </w:pPr>
            <w:r w:rsidRPr="00DC6F6F">
              <w:rPr>
                <w:rFonts w:cstheme="minorHAnsi"/>
                <w:b/>
                <w:bCs/>
                <w:sz w:val="28"/>
                <w:szCs w:val="28"/>
              </w:rPr>
              <w:t>On average, each month, how many sessions (half days) do you spend doing non-subspecialty sessions (e.g. daytime labour ward/gynaecology on call, non-subspecialty clinics)?</w:t>
            </w:r>
          </w:p>
        </w:tc>
      </w:tr>
      <w:tr w:rsidR="0042468F" w:rsidRPr="002153F5" w:rsidTr="005F6CAA">
        <w:trPr>
          <w:trHeight w:val="455"/>
        </w:trPr>
        <w:tc>
          <w:tcPr>
            <w:tcW w:w="2689" w:type="dxa"/>
            <w:vAlign w:val="center"/>
          </w:tcPr>
          <w:p w:rsidR="0042468F" w:rsidRPr="00DC6F6F" w:rsidRDefault="0042468F" w:rsidP="0042468F">
            <w:pPr>
              <w:spacing w:line="276" w:lineRule="auto"/>
              <w:jc w:val="center"/>
              <w:rPr>
                <w:rFonts w:cstheme="minorHAnsi"/>
                <w:sz w:val="24"/>
                <w:szCs w:val="24"/>
              </w:rPr>
            </w:pPr>
            <w:r w:rsidRPr="00DC6F6F">
              <w:rPr>
                <w:rFonts w:cstheme="minorHAnsi"/>
                <w:sz w:val="24"/>
                <w:szCs w:val="24"/>
              </w:rPr>
              <w:t>MEDIAN</w:t>
            </w:r>
          </w:p>
        </w:tc>
        <w:tc>
          <w:tcPr>
            <w:tcW w:w="2208" w:type="dxa"/>
            <w:vAlign w:val="center"/>
          </w:tcPr>
          <w:p w:rsidR="0042468F" w:rsidRPr="00DC6F6F" w:rsidRDefault="0042468F" w:rsidP="0042468F">
            <w:pPr>
              <w:spacing w:line="276" w:lineRule="auto"/>
              <w:jc w:val="center"/>
              <w:rPr>
                <w:rFonts w:cstheme="minorHAnsi"/>
                <w:sz w:val="24"/>
                <w:szCs w:val="24"/>
              </w:rPr>
            </w:pPr>
            <w:r w:rsidRPr="00DC6F6F">
              <w:rPr>
                <w:rFonts w:cstheme="minorHAnsi"/>
                <w:sz w:val="24"/>
                <w:szCs w:val="24"/>
              </w:rPr>
              <w:t>2</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1.5</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2</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2</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1.5</w:t>
            </w:r>
          </w:p>
        </w:tc>
      </w:tr>
      <w:tr w:rsidR="0042468F" w:rsidRPr="002153F5" w:rsidTr="005F6CAA">
        <w:trPr>
          <w:trHeight w:val="455"/>
        </w:trPr>
        <w:tc>
          <w:tcPr>
            <w:tcW w:w="13729" w:type="dxa"/>
            <w:gridSpan w:val="6"/>
            <w:shd w:val="clear" w:color="auto" w:fill="D9D9D9" w:themeFill="background1" w:themeFillShade="D9"/>
          </w:tcPr>
          <w:p w:rsidR="0042468F" w:rsidRPr="00DC6F6F" w:rsidRDefault="0042468F" w:rsidP="0042468F">
            <w:pPr>
              <w:spacing w:line="276" w:lineRule="auto"/>
              <w:rPr>
                <w:rFonts w:cstheme="minorHAnsi"/>
                <w:b/>
                <w:bCs/>
                <w:sz w:val="28"/>
                <w:szCs w:val="28"/>
              </w:rPr>
            </w:pPr>
            <w:r w:rsidRPr="00DC6F6F">
              <w:rPr>
                <w:rFonts w:cstheme="minorHAnsi"/>
                <w:b/>
                <w:bCs/>
                <w:sz w:val="28"/>
                <w:szCs w:val="28"/>
              </w:rPr>
              <w:t xml:space="preserve">On average, each month, how many sessions (half days) are you not </w:t>
            </w:r>
            <w:proofErr w:type="spellStart"/>
            <w:r w:rsidRPr="00DC6F6F">
              <w:rPr>
                <w:rFonts w:cstheme="minorHAnsi"/>
                <w:b/>
                <w:bCs/>
                <w:sz w:val="28"/>
                <w:szCs w:val="28"/>
              </w:rPr>
              <w:t>rota’d</w:t>
            </w:r>
            <w:proofErr w:type="spellEnd"/>
            <w:r w:rsidRPr="00DC6F6F">
              <w:rPr>
                <w:rFonts w:cstheme="minorHAnsi"/>
                <w:b/>
                <w:bCs/>
                <w:sz w:val="28"/>
                <w:szCs w:val="28"/>
              </w:rPr>
              <w:t xml:space="preserve"> to be at work as compensatory rest / zero hours for your OOH commitments?</w:t>
            </w:r>
          </w:p>
        </w:tc>
      </w:tr>
      <w:tr w:rsidR="0042468F" w:rsidRPr="002153F5" w:rsidTr="005F6CAA">
        <w:trPr>
          <w:trHeight w:val="455"/>
        </w:trPr>
        <w:tc>
          <w:tcPr>
            <w:tcW w:w="2689" w:type="dxa"/>
            <w:vAlign w:val="center"/>
          </w:tcPr>
          <w:p w:rsidR="0042468F" w:rsidRPr="00DC6F6F" w:rsidRDefault="0042468F" w:rsidP="0042468F">
            <w:pPr>
              <w:spacing w:line="276" w:lineRule="auto"/>
              <w:jc w:val="center"/>
              <w:rPr>
                <w:rFonts w:cstheme="minorHAnsi"/>
                <w:sz w:val="24"/>
                <w:szCs w:val="24"/>
              </w:rPr>
            </w:pPr>
            <w:r w:rsidRPr="00DC6F6F">
              <w:rPr>
                <w:rFonts w:cstheme="minorHAnsi"/>
                <w:sz w:val="24"/>
                <w:szCs w:val="24"/>
              </w:rPr>
              <w:t>MEDIAN</w:t>
            </w:r>
          </w:p>
        </w:tc>
        <w:tc>
          <w:tcPr>
            <w:tcW w:w="2208" w:type="dxa"/>
            <w:vAlign w:val="center"/>
          </w:tcPr>
          <w:p w:rsidR="0042468F" w:rsidRPr="00DC6F6F" w:rsidRDefault="0042468F" w:rsidP="0042468F">
            <w:pPr>
              <w:spacing w:line="276" w:lineRule="auto"/>
              <w:jc w:val="center"/>
              <w:rPr>
                <w:rFonts w:cstheme="minorHAnsi"/>
                <w:sz w:val="24"/>
                <w:szCs w:val="24"/>
              </w:rPr>
            </w:pPr>
            <w:r w:rsidRPr="00DC6F6F">
              <w:rPr>
                <w:rFonts w:cstheme="minorHAnsi"/>
                <w:sz w:val="24"/>
                <w:szCs w:val="24"/>
              </w:rPr>
              <w:t>6</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6</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6</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6</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6</w:t>
            </w:r>
          </w:p>
        </w:tc>
      </w:tr>
      <w:tr w:rsidR="0042468F" w:rsidRPr="002153F5" w:rsidTr="005F6CAA">
        <w:trPr>
          <w:trHeight w:val="455"/>
        </w:trPr>
        <w:tc>
          <w:tcPr>
            <w:tcW w:w="13729" w:type="dxa"/>
            <w:gridSpan w:val="6"/>
            <w:shd w:val="clear" w:color="auto" w:fill="D9D9D9" w:themeFill="background1" w:themeFillShade="D9"/>
          </w:tcPr>
          <w:p w:rsidR="0042468F" w:rsidRPr="00DC6F6F" w:rsidRDefault="0042468F" w:rsidP="0042468F">
            <w:pPr>
              <w:spacing w:line="276" w:lineRule="auto"/>
              <w:rPr>
                <w:rFonts w:cstheme="minorHAnsi"/>
                <w:b/>
                <w:bCs/>
                <w:sz w:val="28"/>
                <w:szCs w:val="28"/>
              </w:rPr>
            </w:pPr>
            <w:r w:rsidRPr="00DC6F6F">
              <w:rPr>
                <w:rFonts w:cstheme="minorHAnsi"/>
                <w:b/>
                <w:bCs/>
                <w:sz w:val="28"/>
                <w:szCs w:val="28"/>
              </w:rPr>
              <w:t>On average, each month, how many rest / zero hours sessions do you not take in order to attend training opportunities?</w:t>
            </w:r>
          </w:p>
        </w:tc>
      </w:tr>
      <w:tr w:rsidR="0042468F" w:rsidRPr="002153F5" w:rsidTr="005F6CAA">
        <w:trPr>
          <w:trHeight w:val="455"/>
        </w:trPr>
        <w:tc>
          <w:tcPr>
            <w:tcW w:w="2689" w:type="dxa"/>
            <w:vAlign w:val="center"/>
          </w:tcPr>
          <w:p w:rsidR="0042468F" w:rsidRPr="00DC6F6F" w:rsidRDefault="0042468F" w:rsidP="0042468F">
            <w:pPr>
              <w:spacing w:line="276" w:lineRule="auto"/>
              <w:jc w:val="center"/>
              <w:rPr>
                <w:rFonts w:cstheme="minorHAnsi"/>
                <w:sz w:val="24"/>
                <w:szCs w:val="24"/>
              </w:rPr>
            </w:pPr>
            <w:r w:rsidRPr="00DC6F6F">
              <w:rPr>
                <w:rFonts w:cstheme="minorHAnsi"/>
                <w:sz w:val="24"/>
                <w:szCs w:val="24"/>
              </w:rPr>
              <w:t>MEDIAN</w:t>
            </w:r>
          </w:p>
        </w:tc>
        <w:tc>
          <w:tcPr>
            <w:tcW w:w="2208" w:type="dxa"/>
            <w:vAlign w:val="center"/>
          </w:tcPr>
          <w:p w:rsidR="0042468F" w:rsidRPr="00DC6F6F" w:rsidRDefault="0042468F" w:rsidP="0042468F">
            <w:pPr>
              <w:spacing w:line="276" w:lineRule="auto"/>
              <w:jc w:val="center"/>
              <w:rPr>
                <w:rFonts w:cstheme="minorHAnsi"/>
                <w:sz w:val="24"/>
                <w:szCs w:val="24"/>
              </w:rPr>
            </w:pPr>
            <w:r w:rsidRPr="00DC6F6F">
              <w:rPr>
                <w:rFonts w:cstheme="minorHAnsi"/>
                <w:sz w:val="24"/>
                <w:szCs w:val="24"/>
              </w:rPr>
              <w:t>3</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3</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3</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3</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2.5</w:t>
            </w:r>
          </w:p>
        </w:tc>
      </w:tr>
      <w:tr w:rsidR="0042468F" w:rsidRPr="002153F5" w:rsidTr="005F6CAA">
        <w:trPr>
          <w:trHeight w:val="455"/>
        </w:trPr>
        <w:tc>
          <w:tcPr>
            <w:tcW w:w="13729" w:type="dxa"/>
            <w:gridSpan w:val="6"/>
            <w:shd w:val="clear" w:color="auto" w:fill="D9D9D9" w:themeFill="background1" w:themeFillShade="D9"/>
          </w:tcPr>
          <w:p w:rsidR="0042468F" w:rsidRPr="00DC6F6F" w:rsidRDefault="0042468F" w:rsidP="0042468F">
            <w:pPr>
              <w:spacing w:line="276" w:lineRule="auto"/>
              <w:rPr>
                <w:rFonts w:cstheme="minorHAnsi"/>
                <w:b/>
                <w:bCs/>
                <w:sz w:val="28"/>
                <w:szCs w:val="28"/>
              </w:rPr>
            </w:pPr>
            <w:r w:rsidRPr="00DC6F6F">
              <w:rPr>
                <w:rFonts w:cstheme="minorHAnsi"/>
                <w:b/>
                <w:bCs/>
                <w:sz w:val="28"/>
                <w:szCs w:val="28"/>
              </w:rPr>
              <w:t>Has your subspecialty training been extended beyond your initial projected completion date?</w:t>
            </w:r>
          </w:p>
        </w:tc>
      </w:tr>
      <w:tr w:rsidR="0042468F" w:rsidRPr="002153F5" w:rsidTr="005F6CAA">
        <w:trPr>
          <w:trHeight w:val="455"/>
        </w:trPr>
        <w:tc>
          <w:tcPr>
            <w:tcW w:w="2689" w:type="dxa"/>
          </w:tcPr>
          <w:p w:rsidR="0042468F" w:rsidRPr="00DC6F6F" w:rsidRDefault="0042468F" w:rsidP="0042468F">
            <w:pPr>
              <w:spacing w:line="276" w:lineRule="auto"/>
              <w:rPr>
                <w:rFonts w:cstheme="minorHAnsi"/>
                <w:sz w:val="24"/>
                <w:szCs w:val="24"/>
              </w:rPr>
            </w:pPr>
            <w:r w:rsidRPr="00DC6F6F">
              <w:rPr>
                <w:rFonts w:cstheme="minorHAnsi"/>
                <w:sz w:val="24"/>
                <w:szCs w:val="24"/>
              </w:rPr>
              <w:t>Yes</w:t>
            </w:r>
          </w:p>
        </w:tc>
        <w:tc>
          <w:tcPr>
            <w:tcW w:w="2208" w:type="dxa"/>
            <w:vAlign w:val="center"/>
          </w:tcPr>
          <w:p w:rsidR="0042468F" w:rsidRPr="00DC6F6F" w:rsidRDefault="0042468F" w:rsidP="0042468F">
            <w:pPr>
              <w:spacing w:line="276" w:lineRule="auto"/>
              <w:jc w:val="center"/>
              <w:rPr>
                <w:rFonts w:cstheme="minorHAnsi"/>
                <w:sz w:val="24"/>
                <w:szCs w:val="24"/>
              </w:rPr>
            </w:pPr>
            <w:r w:rsidRPr="00DC6F6F">
              <w:rPr>
                <w:rFonts w:cstheme="minorHAnsi"/>
                <w:sz w:val="24"/>
                <w:szCs w:val="24"/>
              </w:rPr>
              <w:t>12 (17.1%)</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4 (20.0%)</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2 (8.0%)</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3 (18.8%)</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3 (33.3%)</w:t>
            </w:r>
          </w:p>
        </w:tc>
      </w:tr>
      <w:tr w:rsidR="0042468F" w:rsidRPr="002153F5" w:rsidTr="005F6CAA">
        <w:trPr>
          <w:trHeight w:val="455"/>
        </w:trPr>
        <w:tc>
          <w:tcPr>
            <w:tcW w:w="2689" w:type="dxa"/>
          </w:tcPr>
          <w:p w:rsidR="0042468F" w:rsidRPr="00DC6F6F" w:rsidRDefault="0042468F" w:rsidP="0042468F">
            <w:pPr>
              <w:spacing w:line="276" w:lineRule="auto"/>
              <w:rPr>
                <w:rFonts w:cstheme="minorHAnsi"/>
                <w:sz w:val="24"/>
                <w:szCs w:val="24"/>
              </w:rPr>
            </w:pPr>
            <w:r w:rsidRPr="00DC6F6F">
              <w:rPr>
                <w:rFonts w:cstheme="minorHAnsi"/>
                <w:sz w:val="24"/>
                <w:szCs w:val="24"/>
              </w:rPr>
              <w:t>No</w:t>
            </w:r>
          </w:p>
        </w:tc>
        <w:tc>
          <w:tcPr>
            <w:tcW w:w="2208" w:type="dxa"/>
            <w:vAlign w:val="center"/>
          </w:tcPr>
          <w:p w:rsidR="0042468F" w:rsidRPr="00DC6F6F" w:rsidRDefault="0042468F" w:rsidP="0042468F">
            <w:pPr>
              <w:spacing w:line="276" w:lineRule="auto"/>
              <w:jc w:val="center"/>
              <w:rPr>
                <w:rFonts w:cstheme="minorHAnsi"/>
                <w:sz w:val="24"/>
                <w:szCs w:val="24"/>
              </w:rPr>
            </w:pPr>
            <w:r w:rsidRPr="00DC6F6F">
              <w:rPr>
                <w:rFonts w:cstheme="minorHAnsi"/>
                <w:sz w:val="24"/>
                <w:szCs w:val="24"/>
              </w:rPr>
              <w:t>58 (82.9%)</w:t>
            </w:r>
            <w:r>
              <w:rPr>
                <w:rFonts w:cstheme="minorHAnsi"/>
                <w:sz w:val="24"/>
                <w:szCs w:val="24"/>
              </w:rPr>
              <w:t xml:space="preserve"> </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16 (80.0%)</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23 (92.0%)</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13 (81.2%)</w:t>
            </w:r>
          </w:p>
        </w:tc>
        <w:tc>
          <w:tcPr>
            <w:tcW w:w="2208" w:type="dxa"/>
            <w:vAlign w:val="center"/>
          </w:tcPr>
          <w:p w:rsidR="0042468F" w:rsidRPr="00DC6F6F" w:rsidRDefault="0042468F" w:rsidP="0042468F">
            <w:pPr>
              <w:spacing w:line="276" w:lineRule="auto"/>
              <w:jc w:val="center"/>
              <w:rPr>
                <w:rFonts w:cstheme="minorHAnsi"/>
                <w:sz w:val="24"/>
                <w:szCs w:val="24"/>
              </w:rPr>
            </w:pPr>
            <w:r>
              <w:rPr>
                <w:rFonts w:cstheme="minorHAnsi"/>
                <w:sz w:val="24"/>
                <w:szCs w:val="24"/>
              </w:rPr>
              <w:t>6 (66.7%)</w:t>
            </w:r>
          </w:p>
        </w:tc>
      </w:tr>
      <w:tr w:rsidR="0042468F" w:rsidRPr="002153F5" w:rsidTr="005F6CAA">
        <w:trPr>
          <w:trHeight w:val="455"/>
        </w:trPr>
        <w:tc>
          <w:tcPr>
            <w:tcW w:w="13729" w:type="dxa"/>
            <w:gridSpan w:val="6"/>
            <w:shd w:val="clear" w:color="auto" w:fill="D9D9D9" w:themeFill="background1" w:themeFillShade="D9"/>
          </w:tcPr>
          <w:p w:rsidR="0042468F" w:rsidRPr="007608E7" w:rsidRDefault="0042468F" w:rsidP="0042468F">
            <w:pPr>
              <w:spacing w:line="276" w:lineRule="auto"/>
              <w:rPr>
                <w:rFonts w:cstheme="minorHAnsi"/>
                <w:b/>
                <w:bCs/>
                <w:sz w:val="28"/>
                <w:szCs w:val="28"/>
              </w:rPr>
            </w:pPr>
            <w:r w:rsidRPr="007608E7">
              <w:rPr>
                <w:rFonts w:cstheme="minorHAnsi"/>
                <w:b/>
                <w:bCs/>
                <w:sz w:val="28"/>
                <w:szCs w:val="28"/>
              </w:rPr>
              <w:t>If you feel your rota does not allow opportunities to undertake all aspects of the training programme, is this because:</w:t>
            </w:r>
          </w:p>
        </w:tc>
      </w:tr>
      <w:tr w:rsidR="0042468F" w:rsidRPr="002153F5" w:rsidTr="005F6CAA">
        <w:trPr>
          <w:trHeight w:val="455"/>
        </w:trPr>
        <w:tc>
          <w:tcPr>
            <w:tcW w:w="2689"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The OOH frequency is too great to complete subspecialty training within the given time period?</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17 (24.3%)</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3</w:t>
            </w:r>
            <w:r>
              <w:rPr>
                <w:rFonts w:cstheme="minorHAnsi"/>
                <w:sz w:val="24"/>
                <w:szCs w:val="24"/>
              </w:rPr>
              <w:t xml:space="preserve"> (15.0%)</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5</w:t>
            </w:r>
            <w:r>
              <w:rPr>
                <w:rFonts w:cstheme="minorHAnsi"/>
                <w:sz w:val="24"/>
                <w:szCs w:val="24"/>
              </w:rPr>
              <w:t xml:space="preserve"> (20.0%)</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4</w:t>
            </w:r>
            <w:r>
              <w:rPr>
                <w:rFonts w:cstheme="minorHAnsi"/>
                <w:sz w:val="24"/>
                <w:szCs w:val="24"/>
              </w:rPr>
              <w:t xml:space="preserve"> (25.0%)</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5</w:t>
            </w:r>
            <w:r>
              <w:rPr>
                <w:rFonts w:cstheme="minorHAnsi"/>
                <w:sz w:val="24"/>
                <w:szCs w:val="24"/>
              </w:rPr>
              <w:t xml:space="preserve"> (55.6%)</w:t>
            </w:r>
          </w:p>
        </w:tc>
      </w:tr>
      <w:tr w:rsidR="0042468F" w:rsidRPr="002153F5" w:rsidTr="005F6CAA">
        <w:trPr>
          <w:trHeight w:val="455"/>
        </w:trPr>
        <w:tc>
          <w:tcPr>
            <w:tcW w:w="2689"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lastRenderedPageBreak/>
              <w:t>You have not been permitted to undertake subspecialty modules due to rota problems?</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6 (8.6%)</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1</w:t>
            </w:r>
            <w:r>
              <w:rPr>
                <w:rFonts w:cstheme="minorHAnsi"/>
                <w:sz w:val="24"/>
                <w:szCs w:val="24"/>
              </w:rPr>
              <w:t xml:space="preserve"> (5.0%)</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1</w:t>
            </w:r>
            <w:r>
              <w:rPr>
                <w:rFonts w:cstheme="minorHAnsi"/>
                <w:sz w:val="24"/>
                <w:szCs w:val="24"/>
              </w:rPr>
              <w:t xml:space="preserve"> (4.0%)</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2</w:t>
            </w:r>
            <w:r>
              <w:rPr>
                <w:rFonts w:cstheme="minorHAnsi"/>
                <w:sz w:val="24"/>
                <w:szCs w:val="24"/>
              </w:rPr>
              <w:t xml:space="preserve"> (12.5%)</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2</w:t>
            </w:r>
            <w:r>
              <w:rPr>
                <w:rFonts w:cstheme="minorHAnsi"/>
                <w:sz w:val="24"/>
                <w:szCs w:val="24"/>
              </w:rPr>
              <w:t xml:space="preserve"> (22.2%)</w:t>
            </w:r>
          </w:p>
        </w:tc>
      </w:tr>
      <w:tr w:rsidR="0042468F" w:rsidRPr="002153F5" w:rsidTr="005F6CAA">
        <w:trPr>
          <w:trHeight w:val="455"/>
        </w:trPr>
        <w:tc>
          <w:tcPr>
            <w:tcW w:w="2689"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The daytime non-subspecialty service commitment is too great to allow completion of subspecialty training within the given time period?</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2 (2.9%)</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0</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2</w:t>
            </w:r>
            <w:r>
              <w:rPr>
                <w:rFonts w:cstheme="minorHAnsi"/>
                <w:sz w:val="24"/>
                <w:szCs w:val="24"/>
              </w:rPr>
              <w:t xml:space="preserve"> (8.0%)</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0</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0</w:t>
            </w:r>
          </w:p>
        </w:tc>
      </w:tr>
      <w:tr w:rsidR="0042468F" w:rsidRPr="002153F5" w:rsidTr="005F6CAA">
        <w:trPr>
          <w:trHeight w:val="455"/>
        </w:trPr>
        <w:tc>
          <w:tcPr>
            <w:tcW w:w="2689"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Other</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45 (64.3%)</w:t>
            </w:r>
          </w:p>
        </w:tc>
        <w:tc>
          <w:tcPr>
            <w:tcW w:w="2208" w:type="dxa"/>
            <w:vAlign w:val="center"/>
          </w:tcPr>
          <w:p w:rsidR="0042468F" w:rsidRPr="007608E7" w:rsidRDefault="0042468F" w:rsidP="0042468F">
            <w:pPr>
              <w:spacing w:line="276" w:lineRule="auto"/>
              <w:jc w:val="center"/>
              <w:rPr>
                <w:rFonts w:cstheme="minorHAnsi"/>
                <w:sz w:val="24"/>
                <w:szCs w:val="24"/>
              </w:rPr>
            </w:pPr>
            <w:r>
              <w:rPr>
                <w:rFonts w:cstheme="minorHAnsi"/>
                <w:sz w:val="24"/>
                <w:szCs w:val="24"/>
              </w:rPr>
              <w:t>15 (75.0%)</w:t>
            </w:r>
          </w:p>
        </w:tc>
        <w:tc>
          <w:tcPr>
            <w:tcW w:w="2208" w:type="dxa"/>
            <w:vAlign w:val="center"/>
          </w:tcPr>
          <w:p w:rsidR="0042468F" w:rsidRPr="007608E7" w:rsidRDefault="0042468F" w:rsidP="0042468F">
            <w:pPr>
              <w:spacing w:line="276" w:lineRule="auto"/>
              <w:jc w:val="center"/>
              <w:rPr>
                <w:rFonts w:cstheme="minorHAnsi"/>
                <w:sz w:val="24"/>
                <w:szCs w:val="24"/>
              </w:rPr>
            </w:pPr>
            <w:r>
              <w:rPr>
                <w:rFonts w:cstheme="minorHAnsi"/>
                <w:sz w:val="24"/>
                <w:szCs w:val="24"/>
              </w:rPr>
              <w:t>17 (68.0%)</w:t>
            </w:r>
          </w:p>
        </w:tc>
        <w:tc>
          <w:tcPr>
            <w:tcW w:w="2208" w:type="dxa"/>
            <w:vAlign w:val="center"/>
          </w:tcPr>
          <w:p w:rsidR="0042468F" w:rsidRPr="007608E7" w:rsidRDefault="0042468F" w:rsidP="0042468F">
            <w:pPr>
              <w:spacing w:line="276" w:lineRule="auto"/>
              <w:jc w:val="center"/>
              <w:rPr>
                <w:rFonts w:cstheme="minorHAnsi"/>
                <w:sz w:val="24"/>
                <w:szCs w:val="24"/>
              </w:rPr>
            </w:pPr>
            <w:r>
              <w:rPr>
                <w:rFonts w:cstheme="minorHAnsi"/>
                <w:sz w:val="24"/>
                <w:szCs w:val="24"/>
              </w:rPr>
              <w:t>10 (62.5%)</w:t>
            </w:r>
          </w:p>
        </w:tc>
        <w:tc>
          <w:tcPr>
            <w:tcW w:w="2208"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2</w:t>
            </w:r>
            <w:r>
              <w:rPr>
                <w:rFonts w:cstheme="minorHAnsi"/>
                <w:sz w:val="24"/>
                <w:szCs w:val="24"/>
              </w:rPr>
              <w:t xml:space="preserve"> (22.2%)</w:t>
            </w:r>
          </w:p>
        </w:tc>
      </w:tr>
      <w:tr w:rsidR="0042468F" w:rsidRPr="002153F5" w:rsidTr="005F6CAA">
        <w:trPr>
          <w:trHeight w:val="455"/>
        </w:trPr>
        <w:tc>
          <w:tcPr>
            <w:tcW w:w="2689" w:type="dxa"/>
            <w:vAlign w:val="center"/>
          </w:tcPr>
          <w:p w:rsidR="0042468F" w:rsidRPr="007608E7" w:rsidRDefault="0042468F" w:rsidP="0042468F">
            <w:pPr>
              <w:spacing w:line="276" w:lineRule="auto"/>
              <w:jc w:val="center"/>
              <w:rPr>
                <w:rFonts w:cstheme="minorHAnsi"/>
                <w:sz w:val="24"/>
                <w:szCs w:val="24"/>
              </w:rPr>
            </w:pPr>
            <w:r w:rsidRPr="007608E7">
              <w:rPr>
                <w:rFonts w:cstheme="minorHAnsi"/>
                <w:sz w:val="24"/>
                <w:szCs w:val="24"/>
              </w:rPr>
              <w:t>Comments</w:t>
            </w:r>
          </w:p>
        </w:tc>
        <w:tc>
          <w:tcPr>
            <w:tcW w:w="11040" w:type="dxa"/>
            <w:gridSpan w:val="5"/>
            <w:vAlign w:val="center"/>
          </w:tcPr>
          <w:p w:rsidR="0042468F" w:rsidRDefault="0042468F" w:rsidP="0042468F">
            <w:pPr>
              <w:spacing w:line="276" w:lineRule="auto"/>
              <w:rPr>
                <w:rFonts w:cstheme="minorHAnsi"/>
                <w:sz w:val="24"/>
                <w:szCs w:val="24"/>
              </w:rPr>
            </w:pPr>
            <w:r>
              <w:rPr>
                <w:rFonts w:cstheme="minorHAnsi"/>
                <w:sz w:val="24"/>
                <w:szCs w:val="24"/>
              </w:rPr>
              <w:t>In this question, a significant proportion of trainees responded ‘other’ but of the 45 SST that responded other, 12 (26.7%) said that the rota did allow opportunities to achieve all aspects of the training.</w:t>
            </w:r>
          </w:p>
          <w:p w:rsidR="0042468F" w:rsidRDefault="0042468F" w:rsidP="0042468F">
            <w:pPr>
              <w:spacing w:line="276" w:lineRule="auto"/>
              <w:rPr>
                <w:rFonts w:cstheme="minorHAnsi"/>
                <w:sz w:val="24"/>
                <w:szCs w:val="24"/>
              </w:rPr>
            </w:pPr>
          </w:p>
          <w:p w:rsidR="0042468F" w:rsidRDefault="0042468F" w:rsidP="0042468F">
            <w:pPr>
              <w:spacing w:line="276" w:lineRule="auto"/>
              <w:rPr>
                <w:rFonts w:cstheme="minorHAnsi"/>
                <w:sz w:val="24"/>
                <w:szCs w:val="24"/>
              </w:rPr>
            </w:pPr>
            <w:r>
              <w:rPr>
                <w:rFonts w:cstheme="minorHAnsi"/>
                <w:sz w:val="24"/>
                <w:szCs w:val="24"/>
              </w:rPr>
              <w:t>Of those who did not think this was the case, the commonest reasons given included:</w:t>
            </w:r>
          </w:p>
          <w:p w:rsidR="0042468F" w:rsidRDefault="0042468F" w:rsidP="0042468F">
            <w:pPr>
              <w:spacing w:line="276" w:lineRule="auto"/>
              <w:rPr>
                <w:rFonts w:cstheme="minorHAnsi"/>
                <w:sz w:val="24"/>
                <w:szCs w:val="24"/>
              </w:rPr>
            </w:pPr>
            <w:r>
              <w:rPr>
                <w:rFonts w:cstheme="minorHAnsi"/>
                <w:sz w:val="24"/>
                <w:szCs w:val="24"/>
              </w:rPr>
              <w:t xml:space="preserve"> - Miss zero/compensatory days to achieve SST requirements</w:t>
            </w:r>
          </w:p>
          <w:p w:rsidR="0042468F" w:rsidRDefault="0042468F" w:rsidP="0042468F">
            <w:pPr>
              <w:spacing w:line="276" w:lineRule="auto"/>
              <w:rPr>
                <w:rFonts w:cstheme="minorHAnsi"/>
                <w:sz w:val="24"/>
                <w:szCs w:val="24"/>
              </w:rPr>
            </w:pPr>
            <w:r>
              <w:rPr>
                <w:rFonts w:cstheme="minorHAnsi"/>
                <w:sz w:val="24"/>
                <w:szCs w:val="24"/>
              </w:rPr>
              <w:t xml:space="preserve"> - Expected general rota requirements excessive</w:t>
            </w:r>
          </w:p>
          <w:p w:rsidR="0042468F" w:rsidRDefault="0042468F" w:rsidP="0042468F">
            <w:pPr>
              <w:spacing w:line="276" w:lineRule="auto"/>
              <w:rPr>
                <w:rFonts w:cstheme="minorHAnsi"/>
                <w:sz w:val="24"/>
                <w:szCs w:val="24"/>
              </w:rPr>
            </w:pPr>
            <w:r>
              <w:rPr>
                <w:rFonts w:cstheme="minorHAnsi"/>
                <w:sz w:val="24"/>
                <w:szCs w:val="24"/>
              </w:rPr>
              <w:t xml:space="preserve"> - Clinical pressures</w:t>
            </w:r>
          </w:p>
          <w:p w:rsidR="0042468F" w:rsidRDefault="0042468F" w:rsidP="0042468F">
            <w:pPr>
              <w:spacing w:line="276" w:lineRule="auto"/>
              <w:rPr>
                <w:rFonts w:cstheme="minorHAnsi"/>
                <w:sz w:val="24"/>
                <w:szCs w:val="24"/>
              </w:rPr>
            </w:pPr>
            <w:r>
              <w:rPr>
                <w:rFonts w:cstheme="minorHAnsi"/>
                <w:sz w:val="24"/>
                <w:szCs w:val="24"/>
              </w:rPr>
              <w:t xml:space="preserve"> - Sickness/Last minute cover</w:t>
            </w:r>
          </w:p>
          <w:p w:rsidR="0042468F" w:rsidRPr="007608E7" w:rsidRDefault="0042468F" w:rsidP="0042468F">
            <w:pPr>
              <w:spacing w:line="276" w:lineRule="auto"/>
              <w:rPr>
                <w:rFonts w:cstheme="minorHAnsi"/>
                <w:sz w:val="24"/>
                <w:szCs w:val="24"/>
              </w:rPr>
            </w:pPr>
          </w:p>
        </w:tc>
      </w:tr>
    </w:tbl>
    <w:p w:rsidR="0042468F" w:rsidRDefault="0042468F" w:rsidP="0042468F">
      <w:pPr>
        <w:spacing w:line="276" w:lineRule="auto"/>
      </w:pPr>
    </w:p>
    <w:p w:rsidR="0042468F" w:rsidRDefault="0042468F" w:rsidP="0042468F">
      <w:pPr>
        <w:spacing w:line="276" w:lineRule="auto"/>
        <w:sectPr w:rsidR="0042468F" w:rsidSect="005F6CAA">
          <w:pgSz w:w="16838" w:h="11906" w:orient="landscape"/>
          <w:pgMar w:top="1440" w:right="1440" w:bottom="1440" w:left="1440" w:header="708" w:footer="708" w:gutter="0"/>
          <w:cols w:space="708"/>
          <w:docGrid w:linePitch="360"/>
        </w:sectPr>
      </w:pPr>
    </w:p>
    <w:p w:rsidR="0042468F" w:rsidRDefault="0042468F" w:rsidP="0042468F">
      <w:pPr>
        <w:spacing w:line="276" w:lineRule="auto"/>
      </w:pPr>
      <w:r w:rsidRPr="00F611A0">
        <w:rPr>
          <w:b/>
          <w:bCs/>
        </w:rPr>
        <w:lastRenderedPageBreak/>
        <w:t>Figure 3</w:t>
      </w:r>
      <w:r>
        <w:t xml:space="preserve"> – Impact of clinical rota on subspecialty training.</w:t>
      </w:r>
      <w:r>
        <w:rPr>
          <w:noProof/>
          <w:lang w:eastAsia="en-GB"/>
        </w:rPr>
        <w:drawing>
          <wp:inline distT="0" distB="0" distL="0" distR="0" wp14:anchorId="4360071B" wp14:editId="55FD5ED1">
            <wp:extent cx="5715000" cy="2861733"/>
            <wp:effectExtent l="0" t="0" r="12700" b="8890"/>
            <wp:docPr id="1657732512" name="Chart 1">
              <a:extLst xmlns:a="http://schemas.openxmlformats.org/drawingml/2006/main">
                <a:ext uri="{FF2B5EF4-FFF2-40B4-BE49-F238E27FC236}">
                  <a16:creationId xmlns:a16="http://schemas.microsoft.com/office/drawing/2014/main" id="{AE8671CF-0884-5F01-CB8C-17397858D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468F" w:rsidRDefault="0042468F" w:rsidP="0042468F">
      <w:pPr>
        <w:spacing w:line="276" w:lineRule="auto"/>
      </w:pPr>
      <w:r w:rsidRPr="00856BD9">
        <w:rPr>
          <w:b/>
          <w:bCs/>
        </w:rPr>
        <w:t>Figure 4</w:t>
      </w:r>
      <w:r>
        <w:t xml:space="preserve"> – SST Training Programme Director views</w:t>
      </w:r>
    </w:p>
    <w:p w:rsidR="0042468F" w:rsidRDefault="0042468F" w:rsidP="0042468F">
      <w:pPr>
        <w:spacing w:line="276" w:lineRule="auto"/>
      </w:pPr>
      <w:r>
        <w:rPr>
          <w:noProof/>
          <w:lang w:eastAsia="en-GB"/>
        </w:rPr>
        <w:drawing>
          <wp:inline distT="0" distB="0" distL="0" distR="0" wp14:anchorId="742B57C2" wp14:editId="3DD29388">
            <wp:extent cx="5715000" cy="2929467"/>
            <wp:effectExtent l="0" t="0" r="12700" b="17145"/>
            <wp:docPr id="774317837" name="Chart 1">
              <a:extLst xmlns:a="http://schemas.openxmlformats.org/drawingml/2006/main">
                <a:ext uri="{FF2B5EF4-FFF2-40B4-BE49-F238E27FC236}">
                  <a16:creationId xmlns:a16="http://schemas.microsoft.com/office/drawing/2014/main" id="{41A5C241-FFA9-CB39-2D36-EC57B36AD4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468F" w:rsidRDefault="0042468F" w:rsidP="0042468F">
      <w:pPr>
        <w:spacing w:line="276" w:lineRule="auto"/>
      </w:pPr>
      <w:r>
        <w:br w:type="page"/>
      </w:r>
    </w:p>
    <w:p w:rsidR="0042468F" w:rsidRDefault="0042468F" w:rsidP="0042468F">
      <w:pPr>
        <w:spacing w:line="276" w:lineRule="auto"/>
      </w:pPr>
      <w:r w:rsidRPr="00856BD9">
        <w:rPr>
          <w:b/>
          <w:bCs/>
        </w:rPr>
        <w:lastRenderedPageBreak/>
        <w:t>Figure 5</w:t>
      </w:r>
      <w:r>
        <w:t xml:space="preserve"> – Clinical Supervision in subspecialty training</w:t>
      </w:r>
    </w:p>
    <w:p w:rsidR="0042468F" w:rsidRDefault="0042468F" w:rsidP="0042468F">
      <w:pPr>
        <w:spacing w:line="276" w:lineRule="auto"/>
      </w:pPr>
      <w:r>
        <w:rPr>
          <w:noProof/>
          <w:lang w:eastAsia="en-GB"/>
        </w:rPr>
        <w:drawing>
          <wp:inline distT="0" distB="0" distL="0" distR="0" wp14:anchorId="52728B2B" wp14:editId="0F51C465">
            <wp:extent cx="5715000" cy="2988733"/>
            <wp:effectExtent l="0" t="0" r="12700" b="8890"/>
            <wp:docPr id="1932578025" name="Chart 1">
              <a:extLst xmlns:a="http://schemas.openxmlformats.org/drawingml/2006/main">
                <a:ext uri="{FF2B5EF4-FFF2-40B4-BE49-F238E27FC236}">
                  <a16:creationId xmlns:a16="http://schemas.microsoft.com/office/drawing/2014/main" id="{7C4FE30E-F078-0DA5-F006-AF356C048B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468F" w:rsidRDefault="0042468F" w:rsidP="0042468F">
      <w:pPr>
        <w:spacing w:line="276" w:lineRule="auto"/>
        <w:rPr>
          <w:b/>
          <w:bCs/>
        </w:rPr>
      </w:pPr>
    </w:p>
    <w:p w:rsidR="0042468F" w:rsidRPr="006B5F78" w:rsidRDefault="0042468F" w:rsidP="0042468F">
      <w:pPr>
        <w:spacing w:line="276" w:lineRule="auto"/>
        <w:rPr>
          <w:b/>
          <w:bCs/>
        </w:rPr>
      </w:pPr>
      <w:r w:rsidRPr="006B5F78">
        <w:rPr>
          <w:b/>
          <w:bCs/>
        </w:rPr>
        <w:t>Specific questions for SST Gynaecological Oncology</w:t>
      </w:r>
    </w:p>
    <w:p w:rsidR="0042468F" w:rsidRPr="00C914A5" w:rsidRDefault="0042468F" w:rsidP="0042468F">
      <w:pPr>
        <w:spacing w:line="276" w:lineRule="auto"/>
      </w:pPr>
      <w:r w:rsidRPr="007A00E7">
        <w:rPr>
          <w:b/>
          <w:bCs/>
        </w:rPr>
        <w:t>Figure 6</w:t>
      </w:r>
      <w:r>
        <w:t xml:space="preserve"> – Surgical training opportunities for specific procedures </w:t>
      </w:r>
    </w:p>
    <w:p w:rsidR="0042468F" w:rsidRDefault="0042468F" w:rsidP="0042468F">
      <w:pPr>
        <w:spacing w:line="276" w:lineRule="auto"/>
        <w:rPr>
          <w:b/>
          <w:bCs/>
        </w:rPr>
      </w:pPr>
      <w:r>
        <w:rPr>
          <w:noProof/>
          <w:lang w:eastAsia="en-GB"/>
        </w:rPr>
        <w:drawing>
          <wp:inline distT="0" distB="0" distL="0" distR="0" wp14:anchorId="4EE80D04" wp14:editId="37482061">
            <wp:extent cx="6286500" cy="3746500"/>
            <wp:effectExtent l="0" t="0" r="12700" b="12700"/>
            <wp:docPr id="1484312173" name="Chart 1">
              <a:extLst xmlns:a="http://schemas.openxmlformats.org/drawingml/2006/main">
                <a:ext uri="{FF2B5EF4-FFF2-40B4-BE49-F238E27FC236}">
                  <a16:creationId xmlns:a16="http://schemas.microsoft.com/office/drawing/2014/main" id="{E93151A2-A82B-1BC8-3E99-CEC3C1560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468F" w:rsidRPr="002A1FC3" w:rsidRDefault="0042468F" w:rsidP="0042468F">
      <w:pPr>
        <w:spacing w:line="276" w:lineRule="auto"/>
      </w:pPr>
      <w:r w:rsidRPr="007A00E7">
        <w:rPr>
          <w:b/>
          <w:bCs/>
        </w:rPr>
        <w:lastRenderedPageBreak/>
        <w:t>Figure 7</w:t>
      </w:r>
      <w:r w:rsidRPr="002A1FC3">
        <w:t xml:space="preserve"> – </w:t>
      </w:r>
      <w:r>
        <w:t>Clinical Supervision in Gynaecological Oncology</w:t>
      </w:r>
    </w:p>
    <w:p w:rsidR="0042468F" w:rsidRDefault="0042468F" w:rsidP="0042468F">
      <w:pPr>
        <w:spacing w:line="276" w:lineRule="auto"/>
        <w:rPr>
          <w:b/>
          <w:bCs/>
        </w:rPr>
      </w:pPr>
      <w:r>
        <w:rPr>
          <w:noProof/>
          <w:lang w:eastAsia="en-GB"/>
        </w:rPr>
        <w:drawing>
          <wp:inline distT="0" distB="0" distL="0" distR="0" wp14:anchorId="650EFF7B" wp14:editId="0B6BEE26">
            <wp:extent cx="5715000" cy="3633470"/>
            <wp:effectExtent l="0" t="0" r="12700" b="11430"/>
            <wp:docPr id="1757626977" name="Chart 1">
              <a:extLst xmlns:a="http://schemas.openxmlformats.org/drawingml/2006/main">
                <a:ext uri="{FF2B5EF4-FFF2-40B4-BE49-F238E27FC236}">
                  <a16:creationId xmlns:a16="http://schemas.microsoft.com/office/drawing/2014/main" id="{4D2E61A7-9506-66B7-7D5D-6F983500B3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468F" w:rsidRDefault="0042468F" w:rsidP="0042468F">
      <w:pPr>
        <w:spacing w:line="276" w:lineRule="auto"/>
        <w:rPr>
          <w:b/>
          <w:bCs/>
        </w:rPr>
      </w:pPr>
    </w:p>
    <w:p w:rsidR="0042468F" w:rsidRDefault="0042468F" w:rsidP="0042468F">
      <w:pPr>
        <w:spacing w:line="276" w:lineRule="auto"/>
      </w:pPr>
      <w:r w:rsidRPr="007A00E7">
        <w:rPr>
          <w:b/>
          <w:bCs/>
        </w:rPr>
        <w:t>Figure 8</w:t>
      </w:r>
      <w:r w:rsidRPr="002A1FC3">
        <w:t xml:space="preserve"> – </w:t>
      </w:r>
      <w:r>
        <w:t>Overall view of training programme in Gynaecological Oncology</w:t>
      </w:r>
    </w:p>
    <w:p w:rsidR="0042468F" w:rsidRDefault="0042468F" w:rsidP="0042468F">
      <w:pPr>
        <w:spacing w:line="276" w:lineRule="auto"/>
      </w:pPr>
      <w:r>
        <w:rPr>
          <w:noProof/>
          <w:lang w:eastAsia="en-GB"/>
        </w:rPr>
        <w:drawing>
          <wp:inline distT="0" distB="0" distL="0" distR="0" wp14:anchorId="469BE0D3" wp14:editId="650CE142">
            <wp:extent cx="5715000" cy="2853752"/>
            <wp:effectExtent l="0" t="0" r="12700" b="16510"/>
            <wp:docPr id="561781735" name="Chart 1">
              <a:extLst xmlns:a="http://schemas.openxmlformats.org/drawingml/2006/main">
                <a:ext uri="{FF2B5EF4-FFF2-40B4-BE49-F238E27FC236}">
                  <a16:creationId xmlns:a16="http://schemas.microsoft.com/office/drawing/2014/main" id="{E5567D54-F52F-AC7A-679F-543ECD2EF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468F" w:rsidRDefault="0042468F" w:rsidP="0042468F">
      <w:pPr>
        <w:spacing w:line="276" w:lineRule="auto"/>
      </w:pPr>
    </w:p>
    <w:p w:rsidR="0042468F" w:rsidRDefault="0042468F" w:rsidP="0042468F">
      <w:pPr>
        <w:spacing w:line="276" w:lineRule="auto"/>
      </w:pPr>
      <w:r w:rsidRPr="007A00E7">
        <w:rPr>
          <w:b/>
          <w:bCs/>
        </w:rPr>
        <w:t>Table 6</w:t>
      </w:r>
      <w:r>
        <w:t>: Box trainer and simulation training in Gynaecological Oncology</w:t>
      </w:r>
    </w:p>
    <w:tbl>
      <w:tblPr>
        <w:tblStyle w:val="TableGrid"/>
        <w:tblW w:w="0" w:type="auto"/>
        <w:tblLook w:val="04A0" w:firstRow="1" w:lastRow="0" w:firstColumn="1" w:lastColumn="0" w:noHBand="0" w:noVBand="1"/>
      </w:tblPr>
      <w:tblGrid>
        <w:gridCol w:w="4508"/>
        <w:gridCol w:w="4508"/>
      </w:tblGrid>
      <w:tr w:rsidR="0042468F" w:rsidTr="005F6CAA">
        <w:trPr>
          <w:trHeight w:val="455"/>
        </w:trPr>
        <w:tc>
          <w:tcPr>
            <w:tcW w:w="9016" w:type="dxa"/>
            <w:gridSpan w:val="2"/>
            <w:shd w:val="clear" w:color="auto" w:fill="D9D9D9" w:themeFill="background1" w:themeFillShade="D9"/>
          </w:tcPr>
          <w:p w:rsidR="0042468F" w:rsidRPr="007A00E7" w:rsidRDefault="0042468F" w:rsidP="0042468F">
            <w:pPr>
              <w:spacing w:line="276" w:lineRule="auto"/>
              <w:rPr>
                <w:rFonts w:cstheme="minorHAnsi"/>
                <w:b/>
                <w:bCs/>
                <w:sz w:val="24"/>
                <w:szCs w:val="24"/>
              </w:rPr>
            </w:pPr>
            <w:r w:rsidRPr="007A00E7">
              <w:rPr>
                <w:rFonts w:cstheme="minorHAnsi"/>
                <w:b/>
                <w:bCs/>
                <w:sz w:val="24"/>
                <w:szCs w:val="24"/>
              </w:rPr>
              <w:lastRenderedPageBreak/>
              <w:t>I have had access to a laparoscopic box trainer or virtual reality simulator</w:t>
            </w:r>
          </w:p>
        </w:tc>
      </w:tr>
      <w:tr w:rsidR="0042468F" w:rsidTr="005F6CAA">
        <w:trPr>
          <w:trHeight w:val="455"/>
        </w:trPr>
        <w:tc>
          <w:tcPr>
            <w:tcW w:w="4508" w:type="dxa"/>
          </w:tcPr>
          <w:p w:rsidR="0042468F" w:rsidRPr="007A00E7" w:rsidRDefault="0042468F" w:rsidP="0042468F">
            <w:pPr>
              <w:spacing w:line="276" w:lineRule="auto"/>
              <w:rPr>
                <w:rFonts w:cstheme="minorHAnsi"/>
                <w:sz w:val="24"/>
                <w:szCs w:val="24"/>
              </w:rPr>
            </w:pPr>
            <w:r w:rsidRPr="007A00E7">
              <w:rPr>
                <w:rFonts w:cstheme="minorHAnsi"/>
                <w:sz w:val="24"/>
                <w:szCs w:val="24"/>
              </w:rPr>
              <w:t>Yes</w:t>
            </w:r>
          </w:p>
        </w:tc>
        <w:tc>
          <w:tcPr>
            <w:tcW w:w="4508" w:type="dxa"/>
          </w:tcPr>
          <w:p w:rsidR="0042468F" w:rsidRPr="007A00E7" w:rsidRDefault="0042468F" w:rsidP="0042468F">
            <w:pPr>
              <w:spacing w:line="276" w:lineRule="auto"/>
              <w:rPr>
                <w:rFonts w:cstheme="minorHAnsi"/>
                <w:sz w:val="24"/>
                <w:szCs w:val="24"/>
              </w:rPr>
            </w:pPr>
            <w:r w:rsidRPr="007A00E7">
              <w:rPr>
                <w:rFonts w:cstheme="minorHAnsi"/>
                <w:sz w:val="24"/>
                <w:szCs w:val="24"/>
              </w:rPr>
              <w:t>13 (65%)</w:t>
            </w:r>
          </w:p>
        </w:tc>
      </w:tr>
      <w:tr w:rsidR="0042468F" w:rsidTr="005F6CAA">
        <w:trPr>
          <w:trHeight w:val="455"/>
        </w:trPr>
        <w:tc>
          <w:tcPr>
            <w:tcW w:w="4508" w:type="dxa"/>
          </w:tcPr>
          <w:p w:rsidR="0042468F" w:rsidRPr="007A00E7" w:rsidRDefault="0042468F" w:rsidP="0042468F">
            <w:pPr>
              <w:spacing w:line="276" w:lineRule="auto"/>
              <w:rPr>
                <w:rFonts w:cstheme="minorHAnsi"/>
                <w:sz w:val="24"/>
                <w:szCs w:val="24"/>
              </w:rPr>
            </w:pPr>
            <w:r w:rsidRPr="007A00E7">
              <w:rPr>
                <w:rFonts w:cstheme="minorHAnsi"/>
                <w:sz w:val="24"/>
                <w:szCs w:val="24"/>
              </w:rPr>
              <w:t>No</w:t>
            </w:r>
          </w:p>
        </w:tc>
        <w:tc>
          <w:tcPr>
            <w:tcW w:w="4508" w:type="dxa"/>
          </w:tcPr>
          <w:p w:rsidR="0042468F" w:rsidRPr="007A00E7" w:rsidRDefault="0042468F" w:rsidP="0042468F">
            <w:pPr>
              <w:spacing w:line="276" w:lineRule="auto"/>
              <w:rPr>
                <w:rFonts w:cstheme="minorHAnsi"/>
                <w:sz w:val="24"/>
                <w:szCs w:val="24"/>
              </w:rPr>
            </w:pPr>
            <w:r w:rsidRPr="007A00E7">
              <w:rPr>
                <w:rFonts w:cstheme="minorHAnsi"/>
                <w:sz w:val="24"/>
                <w:szCs w:val="24"/>
              </w:rPr>
              <w:t>7 (35%)</w:t>
            </w:r>
          </w:p>
        </w:tc>
      </w:tr>
      <w:tr w:rsidR="0042468F" w:rsidTr="005F6CAA">
        <w:trPr>
          <w:trHeight w:val="455"/>
        </w:trPr>
        <w:tc>
          <w:tcPr>
            <w:tcW w:w="9016" w:type="dxa"/>
            <w:gridSpan w:val="2"/>
            <w:shd w:val="clear" w:color="auto" w:fill="D9D9D9" w:themeFill="background1" w:themeFillShade="D9"/>
          </w:tcPr>
          <w:p w:rsidR="0042468F" w:rsidRPr="007A00E7" w:rsidRDefault="0042468F" w:rsidP="0042468F">
            <w:pPr>
              <w:spacing w:line="276" w:lineRule="auto"/>
              <w:rPr>
                <w:rFonts w:cstheme="minorHAnsi"/>
                <w:b/>
                <w:bCs/>
                <w:sz w:val="24"/>
                <w:szCs w:val="24"/>
              </w:rPr>
            </w:pPr>
            <w:r w:rsidRPr="007A00E7">
              <w:rPr>
                <w:rFonts w:cstheme="minorHAnsi"/>
                <w:b/>
                <w:bCs/>
                <w:sz w:val="24"/>
                <w:szCs w:val="24"/>
              </w:rPr>
              <w:t>There was a formal programme of simulation training in gynaecological procedural skills</w:t>
            </w:r>
          </w:p>
        </w:tc>
      </w:tr>
      <w:tr w:rsidR="0042468F" w:rsidTr="005F6CAA">
        <w:trPr>
          <w:trHeight w:val="455"/>
        </w:trPr>
        <w:tc>
          <w:tcPr>
            <w:tcW w:w="4508" w:type="dxa"/>
          </w:tcPr>
          <w:p w:rsidR="0042468F" w:rsidRPr="007A00E7" w:rsidRDefault="0042468F" w:rsidP="0042468F">
            <w:pPr>
              <w:spacing w:line="276" w:lineRule="auto"/>
              <w:rPr>
                <w:rFonts w:cstheme="minorHAnsi"/>
                <w:sz w:val="24"/>
                <w:szCs w:val="24"/>
              </w:rPr>
            </w:pPr>
            <w:r w:rsidRPr="007A00E7">
              <w:rPr>
                <w:rFonts w:cstheme="minorHAnsi"/>
                <w:sz w:val="24"/>
                <w:szCs w:val="24"/>
              </w:rPr>
              <w:t>Yes</w:t>
            </w:r>
          </w:p>
        </w:tc>
        <w:tc>
          <w:tcPr>
            <w:tcW w:w="4508" w:type="dxa"/>
          </w:tcPr>
          <w:p w:rsidR="0042468F" w:rsidRPr="007A00E7" w:rsidRDefault="0042468F" w:rsidP="0042468F">
            <w:pPr>
              <w:spacing w:line="276" w:lineRule="auto"/>
              <w:rPr>
                <w:rFonts w:cstheme="minorHAnsi"/>
                <w:sz w:val="24"/>
                <w:szCs w:val="24"/>
              </w:rPr>
            </w:pPr>
            <w:r w:rsidRPr="007A00E7">
              <w:rPr>
                <w:rFonts w:cstheme="minorHAnsi"/>
                <w:sz w:val="24"/>
                <w:szCs w:val="24"/>
              </w:rPr>
              <w:t>7 (35%)</w:t>
            </w:r>
          </w:p>
        </w:tc>
      </w:tr>
      <w:tr w:rsidR="0042468F" w:rsidTr="005F6CAA">
        <w:trPr>
          <w:trHeight w:val="455"/>
        </w:trPr>
        <w:tc>
          <w:tcPr>
            <w:tcW w:w="4508" w:type="dxa"/>
          </w:tcPr>
          <w:p w:rsidR="0042468F" w:rsidRPr="007A00E7" w:rsidRDefault="0042468F" w:rsidP="0042468F">
            <w:pPr>
              <w:spacing w:line="276" w:lineRule="auto"/>
              <w:rPr>
                <w:rFonts w:cstheme="minorHAnsi"/>
                <w:sz w:val="24"/>
                <w:szCs w:val="24"/>
              </w:rPr>
            </w:pPr>
            <w:r w:rsidRPr="007A00E7">
              <w:rPr>
                <w:rFonts w:cstheme="minorHAnsi"/>
                <w:sz w:val="24"/>
                <w:szCs w:val="24"/>
              </w:rPr>
              <w:t>No</w:t>
            </w:r>
          </w:p>
        </w:tc>
        <w:tc>
          <w:tcPr>
            <w:tcW w:w="4508" w:type="dxa"/>
          </w:tcPr>
          <w:p w:rsidR="0042468F" w:rsidRPr="007A00E7" w:rsidRDefault="0042468F" w:rsidP="0042468F">
            <w:pPr>
              <w:spacing w:line="276" w:lineRule="auto"/>
              <w:rPr>
                <w:rFonts w:cstheme="minorHAnsi"/>
                <w:sz w:val="24"/>
                <w:szCs w:val="24"/>
              </w:rPr>
            </w:pPr>
            <w:r w:rsidRPr="007A00E7">
              <w:rPr>
                <w:rFonts w:cstheme="minorHAnsi"/>
                <w:sz w:val="24"/>
                <w:szCs w:val="24"/>
              </w:rPr>
              <w:t>13 (65%)</w:t>
            </w:r>
          </w:p>
        </w:tc>
      </w:tr>
    </w:tbl>
    <w:p w:rsidR="0042468F" w:rsidRDefault="0042468F" w:rsidP="0042468F">
      <w:pPr>
        <w:spacing w:line="276" w:lineRule="auto"/>
      </w:pPr>
    </w:p>
    <w:p w:rsidR="0042468F" w:rsidRDefault="0042468F" w:rsidP="0042468F">
      <w:pPr>
        <w:spacing w:line="276" w:lineRule="auto"/>
      </w:pPr>
      <w:r w:rsidRPr="003E7D06">
        <w:rPr>
          <w:b/>
          <w:bCs/>
        </w:rPr>
        <w:t>Figure 9</w:t>
      </w:r>
      <w:r>
        <w:t xml:space="preserve"> – Comparison between Gynaecological Oncology SST and ATSM trainees (n = 36)</w:t>
      </w:r>
    </w:p>
    <w:p w:rsidR="0042468F" w:rsidRDefault="0042468F" w:rsidP="0042468F">
      <w:pPr>
        <w:spacing w:line="276" w:lineRule="auto"/>
      </w:pPr>
      <w:r>
        <w:rPr>
          <w:noProof/>
          <w:lang w:eastAsia="en-GB"/>
        </w:rPr>
        <w:drawing>
          <wp:inline distT="0" distB="0" distL="0" distR="0" wp14:anchorId="3A2A7C51" wp14:editId="0AEFF304">
            <wp:extent cx="5715000" cy="3479800"/>
            <wp:effectExtent l="0" t="0" r="12700" b="12700"/>
            <wp:docPr id="495970717" name="Chart 1">
              <a:extLst xmlns:a="http://schemas.openxmlformats.org/drawingml/2006/main">
                <a:ext uri="{FF2B5EF4-FFF2-40B4-BE49-F238E27FC236}">
                  <a16:creationId xmlns:a16="http://schemas.microsoft.com/office/drawing/2014/main" id="{3314D6F4-86A5-F23E-EF55-2025858A4E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468F" w:rsidRDefault="0042468F" w:rsidP="0042468F">
      <w:pPr>
        <w:spacing w:line="276" w:lineRule="auto"/>
        <w:rPr>
          <w:b/>
          <w:bCs/>
        </w:rPr>
      </w:pPr>
      <w:r>
        <w:rPr>
          <w:b/>
          <w:bCs/>
        </w:rPr>
        <w:br w:type="page"/>
      </w:r>
    </w:p>
    <w:p w:rsidR="0042468F" w:rsidRDefault="0042468F" w:rsidP="0042468F">
      <w:pPr>
        <w:spacing w:line="276" w:lineRule="auto"/>
        <w:rPr>
          <w:b/>
          <w:bCs/>
        </w:rPr>
      </w:pPr>
      <w:r>
        <w:rPr>
          <w:b/>
          <w:bCs/>
        </w:rPr>
        <w:lastRenderedPageBreak/>
        <w:t xml:space="preserve">Specific questions for </w:t>
      </w:r>
      <w:r w:rsidRPr="007C7BAA">
        <w:rPr>
          <w:b/>
          <w:bCs/>
        </w:rPr>
        <w:t xml:space="preserve">SST </w:t>
      </w:r>
      <w:r>
        <w:rPr>
          <w:b/>
          <w:bCs/>
        </w:rPr>
        <w:t xml:space="preserve">in </w:t>
      </w:r>
      <w:r w:rsidRPr="007C7BAA">
        <w:rPr>
          <w:b/>
          <w:bCs/>
        </w:rPr>
        <w:t>Maternal and Fetal Medicine</w:t>
      </w:r>
    </w:p>
    <w:p w:rsidR="0042468F" w:rsidRPr="008105FC" w:rsidRDefault="0042468F" w:rsidP="0042468F">
      <w:pPr>
        <w:spacing w:line="276" w:lineRule="auto"/>
      </w:pPr>
      <w:r w:rsidRPr="007A00E7">
        <w:rPr>
          <w:b/>
          <w:bCs/>
        </w:rPr>
        <w:t xml:space="preserve">Figure </w:t>
      </w:r>
      <w:r>
        <w:rPr>
          <w:b/>
          <w:bCs/>
        </w:rPr>
        <w:t>10</w:t>
      </w:r>
      <w:r w:rsidRPr="008105FC">
        <w:t xml:space="preserve"> – Training opportunities and supervision: </w:t>
      </w:r>
      <w:proofErr w:type="spellStart"/>
      <w:r w:rsidRPr="008105FC">
        <w:t>fetal</w:t>
      </w:r>
      <w:proofErr w:type="spellEnd"/>
      <w:r w:rsidRPr="008105FC">
        <w:t xml:space="preserve"> medicine</w:t>
      </w:r>
    </w:p>
    <w:p w:rsidR="0042468F" w:rsidRDefault="0042468F" w:rsidP="0042468F">
      <w:pPr>
        <w:spacing w:line="276" w:lineRule="auto"/>
        <w:rPr>
          <w:b/>
          <w:bCs/>
        </w:rPr>
      </w:pPr>
      <w:r>
        <w:rPr>
          <w:noProof/>
          <w:lang w:eastAsia="en-GB"/>
        </w:rPr>
        <w:drawing>
          <wp:inline distT="0" distB="0" distL="0" distR="0" wp14:anchorId="324A8DC9" wp14:editId="712E2DBC">
            <wp:extent cx="5715000" cy="3382156"/>
            <wp:effectExtent l="0" t="0" r="12700" b="8890"/>
            <wp:docPr id="148896323" name="Chart 1">
              <a:extLst xmlns:a="http://schemas.openxmlformats.org/drawingml/2006/main">
                <a:ext uri="{FF2B5EF4-FFF2-40B4-BE49-F238E27FC236}">
                  <a16:creationId xmlns:a16="http://schemas.microsoft.com/office/drawing/2014/main" id="{42FE626B-BABC-B545-62CB-0326117A0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468F" w:rsidRDefault="0042468F" w:rsidP="0042468F">
      <w:pPr>
        <w:spacing w:line="276" w:lineRule="auto"/>
      </w:pPr>
      <w:r w:rsidRPr="007A00E7">
        <w:rPr>
          <w:b/>
          <w:bCs/>
        </w:rPr>
        <w:t>Figure 1</w:t>
      </w:r>
      <w:r>
        <w:rPr>
          <w:b/>
          <w:bCs/>
        </w:rPr>
        <w:t>1</w:t>
      </w:r>
      <w:r w:rsidRPr="008105FC">
        <w:t xml:space="preserve"> – Training opportunities and supervision: </w:t>
      </w:r>
      <w:r>
        <w:t>maternal medicine</w:t>
      </w:r>
    </w:p>
    <w:p w:rsidR="0042468F" w:rsidRDefault="0042468F" w:rsidP="0042468F">
      <w:pPr>
        <w:spacing w:line="276" w:lineRule="auto"/>
      </w:pPr>
      <w:r>
        <w:rPr>
          <w:noProof/>
          <w:lang w:eastAsia="en-GB"/>
        </w:rPr>
        <w:drawing>
          <wp:inline distT="0" distB="0" distL="0" distR="0" wp14:anchorId="139D7DB6" wp14:editId="1BEC5EB3">
            <wp:extent cx="5715000" cy="3215390"/>
            <wp:effectExtent l="0" t="0" r="12700" b="10795"/>
            <wp:docPr id="686306917" name="Chart 1">
              <a:extLst xmlns:a="http://schemas.openxmlformats.org/drawingml/2006/main">
                <a:ext uri="{FF2B5EF4-FFF2-40B4-BE49-F238E27FC236}">
                  <a16:creationId xmlns:a16="http://schemas.microsoft.com/office/drawing/2014/main" id="{BC3C575B-F8EB-EC24-C713-D4EAC9CC91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468F" w:rsidRDefault="0042468F" w:rsidP="0042468F">
      <w:pPr>
        <w:spacing w:line="276" w:lineRule="auto"/>
        <w:rPr>
          <w:b/>
          <w:bCs/>
        </w:rPr>
      </w:pPr>
      <w:bookmarkStart w:id="2" w:name="OLE_LINK2"/>
    </w:p>
    <w:p w:rsidR="0042468F" w:rsidRDefault="0042468F" w:rsidP="0042468F">
      <w:pPr>
        <w:spacing w:line="276" w:lineRule="auto"/>
      </w:pPr>
      <w:r w:rsidRPr="007A00E7">
        <w:rPr>
          <w:b/>
          <w:bCs/>
        </w:rPr>
        <w:lastRenderedPageBreak/>
        <w:t>Figure 1</w:t>
      </w:r>
      <w:r>
        <w:rPr>
          <w:b/>
          <w:bCs/>
        </w:rPr>
        <w:t>2</w:t>
      </w:r>
      <w:r w:rsidRPr="008105FC">
        <w:t xml:space="preserve"> – </w:t>
      </w:r>
      <w:r>
        <w:t>Perinatal pathology and neonatal surgery: exposure</w:t>
      </w:r>
      <w:bookmarkEnd w:id="2"/>
      <w:r>
        <w:rPr>
          <w:noProof/>
          <w:lang w:eastAsia="en-GB"/>
        </w:rPr>
        <w:drawing>
          <wp:inline distT="0" distB="0" distL="0" distR="0" wp14:anchorId="55F9B99D" wp14:editId="6852ABE7">
            <wp:extent cx="5731510" cy="2176145"/>
            <wp:effectExtent l="0" t="0" r="8890" b="8255"/>
            <wp:docPr id="763950085" name="Chart 1">
              <a:extLst xmlns:a="http://schemas.openxmlformats.org/drawingml/2006/main">
                <a:ext uri="{FF2B5EF4-FFF2-40B4-BE49-F238E27FC236}">
                  <a16:creationId xmlns:a16="http://schemas.microsoft.com/office/drawing/2014/main" id="{E52DF114-6449-A153-E5CA-BABB9EB23C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468F" w:rsidRDefault="0042468F" w:rsidP="0042468F">
      <w:pPr>
        <w:spacing w:line="276" w:lineRule="auto"/>
        <w:rPr>
          <w:b/>
          <w:bCs/>
        </w:rPr>
      </w:pPr>
    </w:p>
    <w:p w:rsidR="0042468F" w:rsidRDefault="0042468F" w:rsidP="0042468F">
      <w:pPr>
        <w:spacing w:line="276" w:lineRule="auto"/>
      </w:pPr>
      <w:r w:rsidRPr="007A00E7">
        <w:rPr>
          <w:b/>
          <w:bCs/>
        </w:rPr>
        <w:t>Figure 1</w:t>
      </w:r>
      <w:r>
        <w:rPr>
          <w:b/>
          <w:bCs/>
        </w:rPr>
        <w:t>3</w:t>
      </w:r>
      <w:r w:rsidRPr="008105FC">
        <w:t xml:space="preserve"> – </w:t>
      </w:r>
      <w:r>
        <w:t>Overall views of Maternal-Fetal Medicine training programme</w:t>
      </w:r>
      <w:r>
        <w:rPr>
          <w:noProof/>
          <w:lang w:eastAsia="en-GB"/>
        </w:rPr>
        <w:drawing>
          <wp:inline distT="0" distB="0" distL="0" distR="0" wp14:anchorId="46999E06" wp14:editId="0E50359B">
            <wp:extent cx="5731510" cy="2846070"/>
            <wp:effectExtent l="0" t="0" r="8890" b="11430"/>
            <wp:docPr id="1717906025" name="Chart 1">
              <a:extLst xmlns:a="http://schemas.openxmlformats.org/drawingml/2006/main">
                <a:ext uri="{FF2B5EF4-FFF2-40B4-BE49-F238E27FC236}">
                  <a16:creationId xmlns:a16="http://schemas.microsoft.com/office/drawing/2014/main" id="{5C839E4E-3E10-6EE2-E263-4FC66C1758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468F" w:rsidRDefault="0042468F" w:rsidP="0042468F">
      <w:pPr>
        <w:spacing w:line="276" w:lineRule="auto"/>
      </w:pPr>
      <w:bookmarkStart w:id="3" w:name="OLE_LINK3"/>
      <w:r w:rsidRPr="007A00E7">
        <w:rPr>
          <w:b/>
          <w:bCs/>
        </w:rPr>
        <w:lastRenderedPageBreak/>
        <w:t>Figure 1</w:t>
      </w:r>
      <w:r>
        <w:rPr>
          <w:b/>
          <w:bCs/>
        </w:rPr>
        <w:t>4</w:t>
      </w:r>
      <w:r w:rsidRPr="008105FC">
        <w:t xml:space="preserve"> – </w:t>
      </w:r>
      <w:r>
        <w:t>Comparison between Maternal-Fetal Medicine SST and Fetal Medicine ATSM</w:t>
      </w:r>
      <w:bookmarkEnd w:id="3"/>
      <w:r>
        <w:t xml:space="preserve"> (n = 22)</w:t>
      </w:r>
      <w:r>
        <w:rPr>
          <w:noProof/>
          <w:lang w:eastAsia="en-GB"/>
        </w:rPr>
        <w:drawing>
          <wp:inline distT="0" distB="0" distL="0" distR="0" wp14:anchorId="36254497" wp14:editId="4EC5210F">
            <wp:extent cx="5715000" cy="2628900"/>
            <wp:effectExtent l="0" t="0" r="12700" b="12700"/>
            <wp:docPr id="584316969" name="Chart 1">
              <a:extLst xmlns:a="http://schemas.openxmlformats.org/drawingml/2006/main">
                <a:ext uri="{FF2B5EF4-FFF2-40B4-BE49-F238E27FC236}">
                  <a16:creationId xmlns:a16="http://schemas.microsoft.com/office/drawing/2014/main" id="{7043C443-B8B0-34A8-8F76-2D9B7E37D7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468F" w:rsidRDefault="0042468F" w:rsidP="0042468F">
      <w:pPr>
        <w:spacing w:line="276" w:lineRule="auto"/>
        <w:rPr>
          <w:b/>
          <w:bCs/>
        </w:rPr>
      </w:pPr>
    </w:p>
    <w:p w:rsidR="0042468F" w:rsidRDefault="0042468F" w:rsidP="0042468F">
      <w:pPr>
        <w:spacing w:line="276" w:lineRule="auto"/>
        <w:rPr>
          <w:b/>
          <w:bCs/>
        </w:rPr>
      </w:pPr>
      <w:r>
        <w:rPr>
          <w:b/>
          <w:bCs/>
        </w:rPr>
        <w:t xml:space="preserve">Specific questions for </w:t>
      </w:r>
      <w:r w:rsidRPr="007C7BAA">
        <w:rPr>
          <w:b/>
          <w:bCs/>
        </w:rPr>
        <w:t xml:space="preserve">SST </w:t>
      </w:r>
      <w:r>
        <w:rPr>
          <w:b/>
          <w:bCs/>
        </w:rPr>
        <w:t xml:space="preserve">in </w:t>
      </w:r>
      <w:r w:rsidRPr="007C7BAA">
        <w:rPr>
          <w:b/>
          <w:bCs/>
        </w:rPr>
        <w:t>Reproductive Medicine</w:t>
      </w:r>
    </w:p>
    <w:p w:rsidR="0042468F" w:rsidRPr="007C7BAA" w:rsidRDefault="0042468F" w:rsidP="0042468F">
      <w:pPr>
        <w:spacing w:line="276" w:lineRule="auto"/>
        <w:rPr>
          <w:b/>
          <w:bCs/>
        </w:rPr>
      </w:pPr>
      <w:r w:rsidRPr="007A00E7">
        <w:rPr>
          <w:b/>
          <w:bCs/>
        </w:rPr>
        <w:t>Figure 1</w:t>
      </w:r>
      <w:r>
        <w:rPr>
          <w:b/>
          <w:bCs/>
        </w:rPr>
        <w:t>5</w:t>
      </w:r>
      <w:r w:rsidRPr="008105FC">
        <w:t xml:space="preserve"> –</w:t>
      </w:r>
      <w:r>
        <w:t xml:space="preserve"> Overview and training opportunities in Reproductive Medicine </w:t>
      </w:r>
    </w:p>
    <w:p w:rsidR="0042468F" w:rsidRDefault="0042468F" w:rsidP="0042468F">
      <w:pPr>
        <w:spacing w:line="276" w:lineRule="auto"/>
      </w:pPr>
      <w:r>
        <w:rPr>
          <w:noProof/>
          <w:lang w:eastAsia="en-GB"/>
        </w:rPr>
        <w:drawing>
          <wp:inline distT="0" distB="0" distL="0" distR="0" wp14:anchorId="7B920BDF" wp14:editId="2CDE5888">
            <wp:extent cx="5731510" cy="3556416"/>
            <wp:effectExtent l="0" t="0" r="8890" b="12700"/>
            <wp:docPr id="1349034007" name="Chart 1">
              <a:extLst xmlns:a="http://schemas.openxmlformats.org/drawingml/2006/main">
                <a:ext uri="{FF2B5EF4-FFF2-40B4-BE49-F238E27FC236}">
                  <a16:creationId xmlns:a16="http://schemas.microsoft.com/office/drawing/2014/main" id="{81B9FFB8-411A-105A-52F2-3F1004DF4A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2468F" w:rsidRDefault="0042468F" w:rsidP="0042468F">
      <w:pPr>
        <w:spacing w:line="276" w:lineRule="auto"/>
        <w:rPr>
          <w:b/>
          <w:bCs/>
        </w:rPr>
      </w:pPr>
    </w:p>
    <w:p w:rsidR="0042468F" w:rsidRPr="007C7BAA" w:rsidRDefault="0042468F" w:rsidP="0042468F">
      <w:pPr>
        <w:spacing w:line="276" w:lineRule="auto"/>
        <w:rPr>
          <w:b/>
          <w:bCs/>
        </w:rPr>
      </w:pPr>
      <w:r w:rsidRPr="00730DDE">
        <w:rPr>
          <w:b/>
          <w:bCs/>
        </w:rPr>
        <w:t>Figure 1</w:t>
      </w:r>
      <w:r>
        <w:rPr>
          <w:b/>
          <w:bCs/>
        </w:rPr>
        <w:t>6</w:t>
      </w:r>
      <w:r w:rsidRPr="008105FC">
        <w:t xml:space="preserve"> –</w:t>
      </w:r>
      <w:r>
        <w:t xml:space="preserve"> Overall views of training programme in RM </w:t>
      </w:r>
    </w:p>
    <w:p w:rsidR="0042468F" w:rsidRDefault="0042468F" w:rsidP="0042468F">
      <w:pPr>
        <w:spacing w:line="276" w:lineRule="auto"/>
      </w:pPr>
      <w:r>
        <w:rPr>
          <w:noProof/>
          <w:lang w:eastAsia="en-GB"/>
        </w:rPr>
        <w:lastRenderedPageBreak/>
        <w:drawing>
          <wp:inline distT="0" distB="0" distL="0" distR="0" wp14:anchorId="68F7303F" wp14:editId="6E02CEBB">
            <wp:extent cx="5715000" cy="2643890"/>
            <wp:effectExtent l="0" t="0" r="12700" b="10795"/>
            <wp:docPr id="1807157165" name="Chart 1">
              <a:extLst xmlns:a="http://schemas.openxmlformats.org/drawingml/2006/main">
                <a:ext uri="{FF2B5EF4-FFF2-40B4-BE49-F238E27FC236}">
                  <a16:creationId xmlns:a16="http://schemas.microsoft.com/office/drawing/2014/main" id="{EF8A0BA7-2C5B-A3A6-186A-2A5B5DB1AF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468F" w:rsidRDefault="0042468F" w:rsidP="0042468F">
      <w:pPr>
        <w:spacing w:line="276" w:lineRule="auto"/>
        <w:rPr>
          <w:b/>
          <w:bCs/>
        </w:rPr>
      </w:pPr>
      <w:r>
        <w:rPr>
          <w:b/>
          <w:bCs/>
        </w:rPr>
        <w:br w:type="page"/>
      </w:r>
    </w:p>
    <w:p w:rsidR="0042468F" w:rsidRDefault="0042468F" w:rsidP="0042468F">
      <w:pPr>
        <w:spacing w:line="276" w:lineRule="auto"/>
      </w:pPr>
      <w:r w:rsidRPr="00730DDE">
        <w:rPr>
          <w:b/>
          <w:bCs/>
        </w:rPr>
        <w:lastRenderedPageBreak/>
        <w:t>Figure 1</w:t>
      </w:r>
      <w:r>
        <w:rPr>
          <w:b/>
          <w:bCs/>
        </w:rPr>
        <w:t>7</w:t>
      </w:r>
      <w:r>
        <w:t xml:space="preserve"> </w:t>
      </w:r>
      <w:r w:rsidRPr="008105FC">
        <w:t>–</w:t>
      </w:r>
      <w:r>
        <w:t xml:space="preserve"> Opportunity to undertake specific subspecialty procedures in Reproductive Medicine</w:t>
      </w:r>
    </w:p>
    <w:p w:rsidR="0042468F" w:rsidRDefault="0042468F" w:rsidP="0042468F">
      <w:pPr>
        <w:spacing w:line="276" w:lineRule="auto"/>
        <w:rPr>
          <w:b/>
          <w:bCs/>
        </w:rPr>
      </w:pPr>
      <w:r>
        <w:rPr>
          <w:noProof/>
          <w:lang w:eastAsia="en-GB"/>
        </w:rPr>
        <w:drawing>
          <wp:inline distT="0" distB="0" distL="0" distR="0" wp14:anchorId="7CC1C0B5" wp14:editId="300AEBCC">
            <wp:extent cx="5715000" cy="4206240"/>
            <wp:effectExtent l="0" t="0" r="12700" b="10160"/>
            <wp:docPr id="522380747" name="Chart 1">
              <a:extLst xmlns:a="http://schemas.openxmlformats.org/drawingml/2006/main">
                <a:ext uri="{FF2B5EF4-FFF2-40B4-BE49-F238E27FC236}">
                  <a16:creationId xmlns:a16="http://schemas.microsoft.com/office/drawing/2014/main" id="{6494CB52-65DE-267C-8A4B-137BAD764F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2468F" w:rsidRDefault="0042468F" w:rsidP="0042468F">
      <w:pPr>
        <w:spacing w:line="276" w:lineRule="auto"/>
      </w:pPr>
      <w:r w:rsidRPr="007A00E7">
        <w:rPr>
          <w:b/>
          <w:bCs/>
        </w:rPr>
        <w:t>Figure 1</w:t>
      </w:r>
      <w:r>
        <w:rPr>
          <w:b/>
          <w:bCs/>
        </w:rPr>
        <w:t>8</w:t>
      </w:r>
      <w:r w:rsidRPr="008105FC">
        <w:t xml:space="preserve"> – </w:t>
      </w:r>
      <w:r>
        <w:t>Comparison between Reproductive Medicine SST and Subfertility and Reproductive Health ATSM (n = 19)</w:t>
      </w:r>
    </w:p>
    <w:p w:rsidR="0042468F" w:rsidRDefault="0042468F" w:rsidP="0042468F">
      <w:pPr>
        <w:spacing w:line="276" w:lineRule="auto"/>
      </w:pPr>
      <w:r>
        <w:rPr>
          <w:noProof/>
          <w:lang w:eastAsia="en-GB"/>
        </w:rPr>
        <w:lastRenderedPageBreak/>
        <w:drawing>
          <wp:inline distT="0" distB="0" distL="0" distR="0" wp14:anchorId="2E04B752" wp14:editId="05F97FD6">
            <wp:extent cx="5715000" cy="3218815"/>
            <wp:effectExtent l="0" t="0" r="12700" b="6985"/>
            <wp:docPr id="1322663023" name="Chart 1">
              <a:extLst xmlns:a="http://schemas.openxmlformats.org/drawingml/2006/main">
                <a:ext uri="{FF2B5EF4-FFF2-40B4-BE49-F238E27FC236}">
                  <a16:creationId xmlns:a16="http://schemas.microsoft.com/office/drawing/2014/main" id="{BBE63CF7-CB3E-98C5-3FE8-A4BE15146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2468F" w:rsidRDefault="0042468F" w:rsidP="0042468F">
      <w:pPr>
        <w:spacing w:line="276" w:lineRule="auto"/>
        <w:rPr>
          <w:b/>
          <w:bCs/>
        </w:rPr>
      </w:pPr>
      <w:r>
        <w:rPr>
          <w:b/>
          <w:bCs/>
        </w:rPr>
        <w:t xml:space="preserve">Specific question for </w:t>
      </w:r>
      <w:r w:rsidRPr="007C7BAA">
        <w:rPr>
          <w:b/>
          <w:bCs/>
        </w:rPr>
        <w:t>SST</w:t>
      </w:r>
      <w:r>
        <w:rPr>
          <w:b/>
          <w:bCs/>
        </w:rPr>
        <w:t xml:space="preserve"> in</w:t>
      </w:r>
      <w:r w:rsidRPr="007C7BAA">
        <w:rPr>
          <w:b/>
          <w:bCs/>
        </w:rPr>
        <w:t xml:space="preserve"> Urogynaecology</w:t>
      </w:r>
    </w:p>
    <w:p w:rsidR="0042468F" w:rsidRDefault="0042468F" w:rsidP="0042468F">
      <w:pPr>
        <w:spacing w:line="276" w:lineRule="auto"/>
      </w:pPr>
      <w:r w:rsidRPr="00730DDE">
        <w:rPr>
          <w:b/>
          <w:bCs/>
        </w:rPr>
        <w:t xml:space="preserve">Figure </w:t>
      </w:r>
      <w:r>
        <w:rPr>
          <w:b/>
          <w:bCs/>
        </w:rPr>
        <w:t xml:space="preserve">19 </w:t>
      </w:r>
      <w:r w:rsidRPr="008105FC">
        <w:t>–</w:t>
      </w:r>
      <w:r>
        <w:t xml:space="preserve"> Exposure to minor/major procedures in Urogynaecology and curriculum requirements</w:t>
      </w:r>
    </w:p>
    <w:p w:rsidR="0042468F" w:rsidRDefault="0042468F" w:rsidP="0042468F">
      <w:pPr>
        <w:spacing w:line="276" w:lineRule="auto"/>
      </w:pPr>
      <w:r>
        <w:rPr>
          <w:noProof/>
          <w:lang w:eastAsia="en-GB"/>
        </w:rPr>
        <w:drawing>
          <wp:inline distT="0" distB="0" distL="0" distR="0" wp14:anchorId="4FA9ED50" wp14:editId="4501F539">
            <wp:extent cx="5715000" cy="3522345"/>
            <wp:effectExtent l="0" t="0" r="12700" b="8255"/>
            <wp:docPr id="306680388" name="Chart 1">
              <a:extLst xmlns:a="http://schemas.openxmlformats.org/drawingml/2006/main">
                <a:ext uri="{FF2B5EF4-FFF2-40B4-BE49-F238E27FC236}">
                  <a16:creationId xmlns:a16="http://schemas.microsoft.com/office/drawing/2014/main" id="{96F998F3-0286-D054-8C03-81C4270368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2468F" w:rsidRDefault="0042468F" w:rsidP="0042468F">
      <w:pPr>
        <w:spacing w:line="276" w:lineRule="auto"/>
      </w:pPr>
      <w:r w:rsidRPr="00730DDE">
        <w:rPr>
          <w:b/>
          <w:bCs/>
        </w:rPr>
        <w:t xml:space="preserve">Figure </w:t>
      </w:r>
      <w:r>
        <w:rPr>
          <w:b/>
          <w:bCs/>
        </w:rPr>
        <w:t>20</w:t>
      </w:r>
      <w:r>
        <w:t xml:space="preserve"> </w:t>
      </w:r>
      <w:r w:rsidRPr="008105FC">
        <w:t>–</w:t>
      </w:r>
      <w:r>
        <w:t xml:space="preserve"> Work-based assessments and trainee feedback</w:t>
      </w:r>
    </w:p>
    <w:p w:rsidR="0042468F" w:rsidRDefault="0042468F" w:rsidP="0042468F">
      <w:pPr>
        <w:spacing w:line="276" w:lineRule="auto"/>
      </w:pPr>
      <w:r>
        <w:rPr>
          <w:noProof/>
          <w:lang w:eastAsia="en-GB"/>
        </w:rPr>
        <w:lastRenderedPageBreak/>
        <w:drawing>
          <wp:inline distT="0" distB="0" distL="0" distR="0" wp14:anchorId="77295968" wp14:editId="0857D27C">
            <wp:extent cx="5731510" cy="3063240"/>
            <wp:effectExtent l="0" t="0" r="8890" b="10160"/>
            <wp:docPr id="577820251" name="Chart 1">
              <a:extLst xmlns:a="http://schemas.openxmlformats.org/drawingml/2006/main">
                <a:ext uri="{FF2B5EF4-FFF2-40B4-BE49-F238E27FC236}">
                  <a16:creationId xmlns:a16="http://schemas.microsoft.com/office/drawing/2014/main" id="{C4DBB538-0932-F2DA-ADBA-23BE9F515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2468F" w:rsidRDefault="0042468F" w:rsidP="0042468F">
      <w:pPr>
        <w:spacing w:line="276" w:lineRule="auto"/>
      </w:pPr>
      <w:r>
        <w:br w:type="page"/>
      </w:r>
    </w:p>
    <w:p w:rsidR="0042468F" w:rsidRDefault="0042468F" w:rsidP="0042468F">
      <w:pPr>
        <w:spacing w:line="276" w:lineRule="auto"/>
      </w:pPr>
      <w:r w:rsidRPr="00730DDE">
        <w:rPr>
          <w:b/>
          <w:bCs/>
        </w:rPr>
        <w:lastRenderedPageBreak/>
        <w:t xml:space="preserve">Figure </w:t>
      </w:r>
      <w:r>
        <w:rPr>
          <w:b/>
          <w:bCs/>
        </w:rPr>
        <w:t>21</w:t>
      </w:r>
      <w:r>
        <w:t xml:space="preserve"> </w:t>
      </w:r>
      <w:r w:rsidRPr="008105FC">
        <w:t>–</w:t>
      </w:r>
      <w:r>
        <w:t xml:space="preserve"> Contact with trainer and specialist clinics</w:t>
      </w:r>
    </w:p>
    <w:p w:rsidR="0042468F" w:rsidRDefault="0042468F" w:rsidP="0042468F">
      <w:pPr>
        <w:spacing w:line="276" w:lineRule="auto"/>
      </w:pPr>
      <w:r>
        <w:rPr>
          <w:noProof/>
          <w:lang w:eastAsia="en-GB"/>
        </w:rPr>
        <w:drawing>
          <wp:inline distT="0" distB="0" distL="0" distR="0" wp14:anchorId="2C32A183" wp14:editId="2D6AD67D">
            <wp:extent cx="5715000" cy="3371215"/>
            <wp:effectExtent l="0" t="0" r="12700" b="6985"/>
            <wp:docPr id="696155237" name="Chart 1">
              <a:extLst xmlns:a="http://schemas.openxmlformats.org/drawingml/2006/main">
                <a:ext uri="{FF2B5EF4-FFF2-40B4-BE49-F238E27FC236}">
                  <a16:creationId xmlns:a16="http://schemas.microsoft.com/office/drawing/2014/main" id="{AF6A23AA-DCA6-2FCB-9161-1AC4AACFF4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2468F" w:rsidRDefault="0042468F" w:rsidP="0042468F">
      <w:pPr>
        <w:spacing w:line="276" w:lineRule="auto"/>
      </w:pPr>
    </w:p>
    <w:p w:rsidR="0042468F" w:rsidRDefault="0042468F" w:rsidP="0042468F">
      <w:pPr>
        <w:spacing w:line="276" w:lineRule="auto"/>
      </w:pPr>
      <w:r w:rsidRPr="00730DDE">
        <w:rPr>
          <w:b/>
          <w:bCs/>
        </w:rPr>
        <w:t xml:space="preserve">Figure </w:t>
      </w:r>
      <w:r>
        <w:rPr>
          <w:b/>
          <w:bCs/>
        </w:rPr>
        <w:t>22</w:t>
      </w:r>
      <w:r>
        <w:t xml:space="preserve"> </w:t>
      </w:r>
      <w:r w:rsidRPr="008105FC">
        <w:t>–</w:t>
      </w:r>
      <w:r>
        <w:t xml:space="preserve"> Surgical opportunities in Urogynaecology subspecialty</w:t>
      </w:r>
    </w:p>
    <w:p w:rsidR="0042468F" w:rsidRDefault="0042468F" w:rsidP="0042468F">
      <w:pPr>
        <w:spacing w:line="276" w:lineRule="auto"/>
      </w:pPr>
      <w:r>
        <w:rPr>
          <w:noProof/>
          <w:lang w:eastAsia="en-GB"/>
        </w:rPr>
        <w:drawing>
          <wp:inline distT="0" distB="0" distL="0" distR="0" wp14:anchorId="76B34037" wp14:editId="55B370C5">
            <wp:extent cx="5715000" cy="3283585"/>
            <wp:effectExtent l="0" t="0" r="12700" b="18415"/>
            <wp:docPr id="1692582445" name="Chart 1">
              <a:extLst xmlns:a="http://schemas.openxmlformats.org/drawingml/2006/main">
                <a:ext uri="{FF2B5EF4-FFF2-40B4-BE49-F238E27FC236}">
                  <a16:creationId xmlns:a16="http://schemas.microsoft.com/office/drawing/2014/main" id="{186A3181-ED77-1674-5C25-BF900C8B26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2468F" w:rsidRDefault="0042468F" w:rsidP="0042468F">
      <w:pPr>
        <w:spacing w:line="276" w:lineRule="auto"/>
      </w:pPr>
    </w:p>
    <w:p w:rsidR="0042468F" w:rsidRDefault="0042468F" w:rsidP="0042468F">
      <w:pPr>
        <w:spacing w:line="276" w:lineRule="auto"/>
      </w:pPr>
      <w:r w:rsidRPr="003E7D06">
        <w:rPr>
          <w:b/>
          <w:bCs/>
        </w:rPr>
        <w:t>Figure 2</w:t>
      </w:r>
      <w:r>
        <w:rPr>
          <w:b/>
          <w:bCs/>
        </w:rPr>
        <w:t>3</w:t>
      </w:r>
      <w:r>
        <w:t xml:space="preserve"> </w:t>
      </w:r>
      <w:r w:rsidRPr="008105FC">
        <w:t>–</w:t>
      </w:r>
      <w:r>
        <w:t xml:space="preserve"> Overall views of Urogynaecology training programme</w:t>
      </w:r>
    </w:p>
    <w:p w:rsidR="0042468F" w:rsidRDefault="0042468F" w:rsidP="0042468F">
      <w:pPr>
        <w:spacing w:line="276" w:lineRule="auto"/>
      </w:pPr>
      <w:r>
        <w:rPr>
          <w:noProof/>
          <w:lang w:eastAsia="en-GB"/>
        </w:rPr>
        <w:lastRenderedPageBreak/>
        <w:drawing>
          <wp:inline distT="0" distB="0" distL="0" distR="0" wp14:anchorId="5FFA19E5" wp14:editId="18C0485A">
            <wp:extent cx="5715000" cy="3267710"/>
            <wp:effectExtent l="0" t="0" r="12700" b="8890"/>
            <wp:docPr id="215342186" name="Chart 1">
              <a:extLst xmlns:a="http://schemas.openxmlformats.org/drawingml/2006/main">
                <a:ext uri="{FF2B5EF4-FFF2-40B4-BE49-F238E27FC236}">
                  <a16:creationId xmlns:a16="http://schemas.microsoft.com/office/drawing/2014/main" id="{060174E5-9790-FB71-FFF8-460812226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2468F" w:rsidRDefault="0042468F" w:rsidP="0042468F">
      <w:pPr>
        <w:spacing w:line="276" w:lineRule="auto"/>
        <w:rPr>
          <w:b/>
          <w:bCs/>
        </w:rPr>
      </w:pPr>
    </w:p>
    <w:p w:rsidR="0042468F" w:rsidRDefault="0042468F" w:rsidP="0042468F">
      <w:pPr>
        <w:spacing w:line="276" w:lineRule="auto"/>
      </w:pPr>
      <w:r w:rsidRPr="00C77A1B">
        <w:rPr>
          <w:b/>
          <w:bCs/>
        </w:rPr>
        <w:t>Figure 2</w:t>
      </w:r>
      <w:r>
        <w:rPr>
          <w:b/>
          <w:bCs/>
        </w:rPr>
        <w:t>4</w:t>
      </w:r>
      <w:r>
        <w:t xml:space="preserve"> – Comparison between Urogynaecology SST and ATSM (n = 13)</w:t>
      </w:r>
    </w:p>
    <w:p w:rsidR="0042468F" w:rsidRDefault="0042468F" w:rsidP="0042468F">
      <w:pPr>
        <w:spacing w:line="276" w:lineRule="auto"/>
      </w:pPr>
      <w:r>
        <w:rPr>
          <w:noProof/>
          <w:lang w:eastAsia="en-GB"/>
        </w:rPr>
        <w:drawing>
          <wp:inline distT="0" distB="0" distL="0" distR="0" wp14:anchorId="23A4563A" wp14:editId="728CA504">
            <wp:extent cx="5715000" cy="2984500"/>
            <wp:effectExtent l="0" t="0" r="12700" b="12700"/>
            <wp:docPr id="1343969215" name="Chart 1">
              <a:extLst xmlns:a="http://schemas.openxmlformats.org/drawingml/2006/main">
                <a:ext uri="{FF2B5EF4-FFF2-40B4-BE49-F238E27FC236}">
                  <a16:creationId xmlns:a16="http://schemas.microsoft.com/office/drawing/2014/main" id="{E3842C99-62AB-772B-6936-A2CC42317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2468F" w:rsidRDefault="0042468F" w:rsidP="0042468F">
      <w:pPr>
        <w:spacing w:line="276" w:lineRule="auto"/>
      </w:pPr>
      <w:r>
        <w:br w:type="page"/>
      </w:r>
    </w:p>
    <w:p w:rsidR="0042468F" w:rsidRDefault="0042468F" w:rsidP="0042468F">
      <w:pPr>
        <w:spacing w:line="276" w:lineRule="auto"/>
      </w:pPr>
      <w:r w:rsidRPr="00730DDE">
        <w:rPr>
          <w:b/>
          <w:bCs/>
        </w:rPr>
        <w:lastRenderedPageBreak/>
        <w:t>Table 7:</w:t>
      </w:r>
      <w:r>
        <w:t xml:space="preserve"> Box trainer and simulation</w:t>
      </w:r>
    </w:p>
    <w:tbl>
      <w:tblPr>
        <w:tblStyle w:val="TableGrid"/>
        <w:tblW w:w="0" w:type="auto"/>
        <w:tblLook w:val="04A0" w:firstRow="1" w:lastRow="0" w:firstColumn="1" w:lastColumn="0" w:noHBand="0" w:noVBand="1"/>
      </w:tblPr>
      <w:tblGrid>
        <w:gridCol w:w="4508"/>
        <w:gridCol w:w="4508"/>
      </w:tblGrid>
      <w:tr w:rsidR="0042468F" w:rsidTr="005F6CAA">
        <w:trPr>
          <w:trHeight w:val="455"/>
        </w:trPr>
        <w:tc>
          <w:tcPr>
            <w:tcW w:w="9016" w:type="dxa"/>
            <w:gridSpan w:val="2"/>
            <w:shd w:val="clear" w:color="auto" w:fill="D9D9D9" w:themeFill="background1" w:themeFillShade="D9"/>
          </w:tcPr>
          <w:p w:rsidR="0042468F" w:rsidRPr="00730DDE" w:rsidRDefault="0042468F" w:rsidP="0042468F">
            <w:pPr>
              <w:spacing w:line="276" w:lineRule="auto"/>
              <w:rPr>
                <w:rFonts w:cstheme="minorHAnsi"/>
                <w:b/>
                <w:bCs/>
                <w:sz w:val="24"/>
                <w:szCs w:val="24"/>
              </w:rPr>
            </w:pPr>
            <w:r w:rsidRPr="00730DDE">
              <w:rPr>
                <w:rFonts w:cstheme="minorHAnsi"/>
                <w:b/>
                <w:bCs/>
                <w:sz w:val="24"/>
                <w:szCs w:val="24"/>
              </w:rPr>
              <w:t>I have had access to a laparoscopic box trainer or virtual reality simulator</w:t>
            </w:r>
          </w:p>
        </w:tc>
      </w:tr>
      <w:tr w:rsidR="0042468F" w:rsidTr="005F6CAA">
        <w:trPr>
          <w:trHeight w:val="455"/>
        </w:trPr>
        <w:tc>
          <w:tcPr>
            <w:tcW w:w="4508" w:type="dxa"/>
          </w:tcPr>
          <w:p w:rsidR="0042468F" w:rsidRPr="00730DDE" w:rsidRDefault="0042468F" w:rsidP="0042468F">
            <w:pPr>
              <w:spacing w:line="276" w:lineRule="auto"/>
              <w:rPr>
                <w:rFonts w:cstheme="minorHAnsi"/>
                <w:sz w:val="24"/>
                <w:szCs w:val="24"/>
              </w:rPr>
            </w:pPr>
            <w:r w:rsidRPr="00730DDE">
              <w:rPr>
                <w:rFonts w:cstheme="minorHAnsi"/>
                <w:sz w:val="24"/>
                <w:szCs w:val="24"/>
              </w:rPr>
              <w:t>Yes</w:t>
            </w:r>
          </w:p>
        </w:tc>
        <w:tc>
          <w:tcPr>
            <w:tcW w:w="4508" w:type="dxa"/>
          </w:tcPr>
          <w:p w:rsidR="0042468F" w:rsidRPr="00730DDE" w:rsidRDefault="0042468F" w:rsidP="0042468F">
            <w:pPr>
              <w:spacing w:line="276" w:lineRule="auto"/>
              <w:rPr>
                <w:rFonts w:cstheme="minorHAnsi"/>
                <w:sz w:val="24"/>
                <w:szCs w:val="24"/>
              </w:rPr>
            </w:pPr>
            <w:r w:rsidRPr="00730DDE">
              <w:rPr>
                <w:rFonts w:cstheme="minorHAnsi"/>
                <w:sz w:val="24"/>
                <w:szCs w:val="24"/>
              </w:rPr>
              <w:t>8 (88.9%)</w:t>
            </w:r>
          </w:p>
        </w:tc>
      </w:tr>
      <w:tr w:rsidR="0042468F" w:rsidTr="005F6CAA">
        <w:trPr>
          <w:trHeight w:val="455"/>
        </w:trPr>
        <w:tc>
          <w:tcPr>
            <w:tcW w:w="4508" w:type="dxa"/>
          </w:tcPr>
          <w:p w:rsidR="0042468F" w:rsidRPr="00730DDE" w:rsidRDefault="0042468F" w:rsidP="0042468F">
            <w:pPr>
              <w:spacing w:line="276" w:lineRule="auto"/>
              <w:rPr>
                <w:rFonts w:cstheme="minorHAnsi"/>
                <w:sz w:val="24"/>
                <w:szCs w:val="24"/>
              </w:rPr>
            </w:pPr>
            <w:r w:rsidRPr="00730DDE">
              <w:rPr>
                <w:rFonts w:cstheme="minorHAnsi"/>
                <w:sz w:val="24"/>
                <w:szCs w:val="24"/>
              </w:rPr>
              <w:t>No</w:t>
            </w:r>
          </w:p>
        </w:tc>
        <w:tc>
          <w:tcPr>
            <w:tcW w:w="4508" w:type="dxa"/>
          </w:tcPr>
          <w:p w:rsidR="0042468F" w:rsidRPr="00730DDE" w:rsidRDefault="0042468F" w:rsidP="0042468F">
            <w:pPr>
              <w:spacing w:line="276" w:lineRule="auto"/>
              <w:rPr>
                <w:rFonts w:cstheme="minorHAnsi"/>
                <w:sz w:val="24"/>
                <w:szCs w:val="24"/>
              </w:rPr>
            </w:pPr>
            <w:r w:rsidRPr="00730DDE">
              <w:rPr>
                <w:rFonts w:cstheme="minorHAnsi"/>
                <w:sz w:val="24"/>
                <w:szCs w:val="24"/>
              </w:rPr>
              <w:t>1 (11.1%)</w:t>
            </w:r>
          </w:p>
        </w:tc>
      </w:tr>
      <w:tr w:rsidR="0042468F" w:rsidTr="005F6CAA">
        <w:trPr>
          <w:trHeight w:val="455"/>
        </w:trPr>
        <w:tc>
          <w:tcPr>
            <w:tcW w:w="9016" w:type="dxa"/>
            <w:gridSpan w:val="2"/>
            <w:shd w:val="clear" w:color="auto" w:fill="D9D9D9" w:themeFill="background1" w:themeFillShade="D9"/>
          </w:tcPr>
          <w:p w:rsidR="0042468F" w:rsidRPr="00730DDE" w:rsidRDefault="0042468F" w:rsidP="0042468F">
            <w:pPr>
              <w:spacing w:line="276" w:lineRule="auto"/>
              <w:rPr>
                <w:rFonts w:cstheme="minorHAnsi"/>
                <w:b/>
                <w:bCs/>
                <w:sz w:val="24"/>
                <w:szCs w:val="24"/>
              </w:rPr>
            </w:pPr>
            <w:r w:rsidRPr="00730DDE">
              <w:rPr>
                <w:rFonts w:cstheme="minorHAnsi"/>
                <w:b/>
                <w:bCs/>
                <w:sz w:val="24"/>
                <w:szCs w:val="24"/>
              </w:rPr>
              <w:t>There was formal programme of simulation training in gynaecological procedural skills</w:t>
            </w:r>
          </w:p>
        </w:tc>
      </w:tr>
      <w:tr w:rsidR="0042468F" w:rsidTr="005F6CAA">
        <w:trPr>
          <w:trHeight w:val="455"/>
        </w:trPr>
        <w:tc>
          <w:tcPr>
            <w:tcW w:w="4508" w:type="dxa"/>
          </w:tcPr>
          <w:p w:rsidR="0042468F" w:rsidRPr="00730DDE" w:rsidRDefault="0042468F" w:rsidP="0042468F">
            <w:pPr>
              <w:spacing w:line="276" w:lineRule="auto"/>
              <w:rPr>
                <w:rFonts w:cstheme="minorHAnsi"/>
                <w:sz w:val="24"/>
                <w:szCs w:val="24"/>
              </w:rPr>
            </w:pPr>
            <w:r w:rsidRPr="00730DDE">
              <w:rPr>
                <w:rFonts w:cstheme="minorHAnsi"/>
                <w:sz w:val="24"/>
                <w:szCs w:val="24"/>
              </w:rPr>
              <w:t>Yes</w:t>
            </w:r>
          </w:p>
        </w:tc>
        <w:tc>
          <w:tcPr>
            <w:tcW w:w="4508" w:type="dxa"/>
          </w:tcPr>
          <w:p w:rsidR="0042468F" w:rsidRPr="00730DDE" w:rsidRDefault="0042468F" w:rsidP="0042468F">
            <w:pPr>
              <w:spacing w:line="276" w:lineRule="auto"/>
              <w:rPr>
                <w:rFonts w:cstheme="minorHAnsi"/>
                <w:sz w:val="24"/>
                <w:szCs w:val="24"/>
              </w:rPr>
            </w:pPr>
            <w:r w:rsidRPr="00730DDE">
              <w:rPr>
                <w:rFonts w:cstheme="minorHAnsi"/>
                <w:sz w:val="24"/>
                <w:szCs w:val="24"/>
              </w:rPr>
              <w:t>4 (44.4%%)</w:t>
            </w:r>
          </w:p>
        </w:tc>
      </w:tr>
      <w:tr w:rsidR="0042468F" w:rsidTr="005F6CAA">
        <w:trPr>
          <w:trHeight w:val="455"/>
        </w:trPr>
        <w:tc>
          <w:tcPr>
            <w:tcW w:w="4508" w:type="dxa"/>
          </w:tcPr>
          <w:p w:rsidR="0042468F" w:rsidRPr="00730DDE" w:rsidRDefault="0042468F" w:rsidP="0042468F">
            <w:pPr>
              <w:spacing w:line="276" w:lineRule="auto"/>
              <w:rPr>
                <w:rFonts w:cstheme="minorHAnsi"/>
                <w:sz w:val="24"/>
                <w:szCs w:val="24"/>
              </w:rPr>
            </w:pPr>
            <w:r w:rsidRPr="00730DDE">
              <w:rPr>
                <w:rFonts w:cstheme="minorHAnsi"/>
                <w:sz w:val="24"/>
                <w:szCs w:val="24"/>
              </w:rPr>
              <w:t>No</w:t>
            </w:r>
          </w:p>
        </w:tc>
        <w:tc>
          <w:tcPr>
            <w:tcW w:w="4508" w:type="dxa"/>
          </w:tcPr>
          <w:p w:rsidR="0042468F" w:rsidRPr="00730DDE" w:rsidRDefault="0042468F" w:rsidP="0042468F">
            <w:pPr>
              <w:spacing w:line="276" w:lineRule="auto"/>
              <w:rPr>
                <w:rFonts w:cstheme="minorHAnsi"/>
                <w:sz w:val="24"/>
                <w:szCs w:val="24"/>
              </w:rPr>
            </w:pPr>
            <w:r w:rsidRPr="00730DDE">
              <w:rPr>
                <w:rFonts w:cstheme="minorHAnsi"/>
                <w:sz w:val="24"/>
                <w:szCs w:val="24"/>
              </w:rPr>
              <w:t>5 (55.6%)</w:t>
            </w:r>
          </w:p>
        </w:tc>
      </w:tr>
    </w:tbl>
    <w:p w:rsidR="0042468F" w:rsidRDefault="0042468F" w:rsidP="0042468F">
      <w:pPr>
        <w:spacing w:line="276" w:lineRule="auto"/>
      </w:pPr>
    </w:p>
    <w:p w:rsidR="0042468F" w:rsidRPr="00D31E40" w:rsidRDefault="0042468F" w:rsidP="0042468F">
      <w:pPr>
        <w:spacing w:line="276" w:lineRule="auto"/>
        <w:rPr>
          <w:b/>
          <w:bCs/>
        </w:rPr>
      </w:pPr>
      <w:r w:rsidRPr="00D31E40">
        <w:rPr>
          <w:b/>
          <w:bCs/>
        </w:rPr>
        <w:t>Bullying and Harassment</w:t>
      </w:r>
    </w:p>
    <w:p w:rsidR="0042468F" w:rsidRDefault="0042468F" w:rsidP="0042468F">
      <w:pPr>
        <w:spacing w:line="276" w:lineRule="auto"/>
      </w:pPr>
      <w:r>
        <w:t>None reported.</w:t>
      </w:r>
    </w:p>
    <w:p w:rsidR="0042468F" w:rsidRDefault="0042468F" w:rsidP="0042468F">
      <w:pPr>
        <w:spacing w:line="276" w:lineRule="auto"/>
      </w:pPr>
    </w:p>
    <w:p w:rsidR="0042468F" w:rsidRPr="006B5F78" w:rsidRDefault="0042468F" w:rsidP="0042468F">
      <w:pPr>
        <w:spacing w:line="276" w:lineRule="auto"/>
        <w:jc w:val="both"/>
        <w:rPr>
          <w:rFonts w:cstheme="minorHAnsi"/>
          <w:color w:val="2E74B5" w:themeColor="accent1" w:themeShade="BF"/>
          <w:sz w:val="36"/>
          <w:szCs w:val="36"/>
        </w:rPr>
      </w:pPr>
      <w:r w:rsidRPr="006B5F78">
        <w:rPr>
          <w:rFonts w:cstheme="minorHAnsi"/>
          <w:color w:val="2E74B5" w:themeColor="accent1" w:themeShade="BF"/>
          <w:sz w:val="36"/>
          <w:szCs w:val="36"/>
        </w:rPr>
        <w:t xml:space="preserve">Discussion </w:t>
      </w:r>
    </w:p>
    <w:p w:rsidR="0042468F" w:rsidRPr="00D31E40" w:rsidRDefault="0042468F" w:rsidP="0042468F">
      <w:pPr>
        <w:pStyle w:val="Heading2"/>
        <w:spacing w:line="276" w:lineRule="auto"/>
        <w:jc w:val="both"/>
        <w:rPr>
          <w:rFonts w:asciiTheme="minorHAnsi" w:hAnsiTheme="minorHAnsi" w:cstheme="minorHAnsi"/>
          <w:sz w:val="24"/>
          <w:szCs w:val="24"/>
        </w:rPr>
      </w:pPr>
      <w:r w:rsidRPr="00D31E40">
        <w:rPr>
          <w:rFonts w:asciiTheme="minorHAnsi" w:hAnsiTheme="minorHAnsi" w:cstheme="minorHAnsi"/>
          <w:sz w:val="24"/>
          <w:szCs w:val="24"/>
        </w:rPr>
        <w:t>Summary of key findings</w:t>
      </w:r>
    </w:p>
    <w:p w:rsidR="0042468F" w:rsidRPr="00D31E40" w:rsidRDefault="0042468F" w:rsidP="0042468F">
      <w:pPr>
        <w:spacing w:line="276" w:lineRule="auto"/>
        <w:jc w:val="both"/>
        <w:rPr>
          <w:rFonts w:cstheme="minorHAnsi"/>
          <w:sz w:val="24"/>
          <w:szCs w:val="24"/>
        </w:rPr>
      </w:pPr>
    </w:p>
    <w:p w:rsidR="0042468F" w:rsidRDefault="0042468F" w:rsidP="0042468F">
      <w:pPr>
        <w:spacing w:line="276" w:lineRule="auto"/>
        <w:jc w:val="both"/>
        <w:rPr>
          <w:rFonts w:cstheme="minorHAnsi"/>
          <w:sz w:val="24"/>
          <w:szCs w:val="24"/>
        </w:rPr>
      </w:pPr>
      <w:r w:rsidRPr="00D31E40">
        <w:rPr>
          <w:rFonts w:cstheme="minorHAnsi"/>
          <w:sz w:val="24"/>
          <w:szCs w:val="24"/>
        </w:rPr>
        <w:t>TEF completion rates by subspecialist trainees were 78% which is up from 55% in the 2021. As stated in the 2021 report</w:t>
      </w:r>
      <w:r>
        <w:rPr>
          <w:rFonts w:cstheme="minorHAnsi"/>
          <w:sz w:val="24"/>
          <w:szCs w:val="24"/>
        </w:rPr>
        <w:t xml:space="preserve">, the response rate </w:t>
      </w:r>
      <w:r w:rsidRPr="00D31E40">
        <w:rPr>
          <w:rFonts w:cstheme="minorHAnsi"/>
          <w:sz w:val="24"/>
          <w:szCs w:val="24"/>
        </w:rPr>
        <w:t>was unusually low, thought to be due to derogation of the TEF from the training matrix. The response rate of 78% is in line with response rates in 2019 (73%) and 2018 (76%).</w:t>
      </w:r>
    </w:p>
    <w:p w:rsidR="0042468F" w:rsidRPr="00D31E40" w:rsidRDefault="0042468F" w:rsidP="0042468F">
      <w:pPr>
        <w:spacing w:line="276" w:lineRule="auto"/>
        <w:jc w:val="both"/>
        <w:rPr>
          <w:rFonts w:cstheme="minorHAnsi"/>
          <w:sz w:val="24"/>
          <w:szCs w:val="24"/>
        </w:rPr>
      </w:pPr>
    </w:p>
    <w:p w:rsidR="0042468F" w:rsidRDefault="0042468F" w:rsidP="0042468F">
      <w:pPr>
        <w:spacing w:line="276" w:lineRule="auto"/>
        <w:jc w:val="both"/>
        <w:rPr>
          <w:rFonts w:cstheme="minorHAnsi"/>
          <w:sz w:val="24"/>
          <w:szCs w:val="24"/>
        </w:rPr>
      </w:pPr>
      <w:r w:rsidRPr="00D31E40">
        <w:rPr>
          <w:rFonts w:cstheme="minorHAnsi"/>
          <w:sz w:val="24"/>
          <w:szCs w:val="24"/>
        </w:rPr>
        <w:t>This is the second TEF comparing demographic features of SST trainees. There is significant difference in demographics between each of the subspecialties. While the SST group broadly reflects the age and gender make-up trainees in O&amp;G, there are differences in gender make-up between the sub-specialities. Reasons for this are unclear. The age profile is skewed slightly older for SSTs than their ST6/7 direct comparison. This might reflect time out of programme for research or training opportunities outside core training, but such data was not collected in this TEF. Trainees may have extended their training for other reasons, which were similarly not recorded</w:t>
      </w:r>
      <w:r w:rsidRPr="002665F3">
        <w:rPr>
          <w:rFonts w:cstheme="minorHAnsi"/>
          <w:sz w:val="24"/>
          <w:szCs w:val="24"/>
        </w:rPr>
        <w:t>.</w:t>
      </w:r>
      <w:r>
        <w:rPr>
          <w:rFonts w:cstheme="minorHAnsi"/>
          <w:sz w:val="24"/>
          <w:szCs w:val="24"/>
        </w:rPr>
        <w:t xml:space="preserve"> A higher proportion of trainees undertaking subspecialty training tend to work full-time (74.3%) compared to other trainees in advanced training (45.7%). </w:t>
      </w:r>
    </w:p>
    <w:p w:rsidR="0042468F" w:rsidRPr="002665F3" w:rsidRDefault="0042468F" w:rsidP="0042468F">
      <w:pPr>
        <w:spacing w:line="276" w:lineRule="auto"/>
        <w:jc w:val="both"/>
        <w:rPr>
          <w:rFonts w:cstheme="minorHAnsi"/>
          <w:sz w:val="24"/>
          <w:szCs w:val="24"/>
        </w:rPr>
      </w:pPr>
    </w:p>
    <w:p w:rsidR="0042468F" w:rsidRDefault="0042468F" w:rsidP="0042468F">
      <w:pPr>
        <w:spacing w:line="276" w:lineRule="auto"/>
        <w:jc w:val="both"/>
        <w:rPr>
          <w:rFonts w:cstheme="minorHAnsi"/>
          <w:sz w:val="24"/>
          <w:szCs w:val="24"/>
        </w:rPr>
      </w:pPr>
      <w:r w:rsidRPr="002665F3">
        <w:rPr>
          <w:rFonts w:cstheme="minorHAnsi"/>
          <w:sz w:val="24"/>
          <w:szCs w:val="24"/>
        </w:rPr>
        <w:t xml:space="preserve">As in previous surveys there are high overall level satisfaction reported by SST’s with their training programme, their trainers and their training programme directors. In contrast to the </w:t>
      </w:r>
      <w:r w:rsidRPr="002665F3">
        <w:rPr>
          <w:rFonts w:cstheme="minorHAnsi"/>
          <w:sz w:val="24"/>
          <w:szCs w:val="24"/>
        </w:rPr>
        <w:lastRenderedPageBreak/>
        <w:t xml:space="preserve">2021 test report MFM SST’s reported improved exposure to procedures such as IUT and laser procedures. In UG the majority of SST’s were dissatisfied with their exposure to emergency procedures, major elective and intermediate procedures. 40% of trainees report that they would recommend their placement to other SST’s. This compares to 56% for RM, 70% for GO and 80% for MFM. </w:t>
      </w:r>
    </w:p>
    <w:p w:rsidR="0042468F" w:rsidRPr="002665F3" w:rsidRDefault="0042468F" w:rsidP="0042468F">
      <w:pPr>
        <w:spacing w:line="276" w:lineRule="auto"/>
        <w:jc w:val="both"/>
        <w:rPr>
          <w:rFonts w:cstheme="minorHAnsi"/>
          <w:sz w:val="24"/>
          <w:szCs w:val="24"/>
        </w:rPr>
      </w:pPr>
    </w:p>
    <w:p w:rsidR="0042468F" w:rsidRPr="002665F3" w:rsidRDefault="0042468F" w:rsidP="0042468F">
      <w:pPr>
        <w:spacing w:line="276" w:lineRule="auto"/>
        <w:jc w:val="both"/>
        <w:rPr>
          <w:rFonts w:cstheme="minorHAnsi"/>
          <w:sz w:val="24"/>
          <w:szCs w:val="24"/>
        </w:rPr>
      </w:pPr>
      <w:r w:rsidRPr="002665F3">
        <w:rPr>
          <w:rFonts w:cstheme="minorHAnsi"/>
          <w:sz w:val="24"/>
          <w:szCs w:val="24"/>
        </w:rPr>
        <w:t xml:space="preserve">Worryingly, the lower satisfaction reported by UG SST’s is likely to reflect a number of issues ongoing within the subspecialty. </w:t>
      </w:r>
    </w:p>
    <w:p w:rsidR="0042468F" w:rsidRPr="002665F3" w:rsidRDefault="0042468F" w:rsidP="0042468F">
      <w:pPr>
        <w:pStyle w:val="ListParagraph"/>
        <w:numPr>
          <w:ilvl w:val="0"/>
          <w:numId w:val="9"/>
        </w:numPr>
        <w:spacing w:line="276" w:lineRule="auto"/>
        <w:jc w:val="both"/>
        <w:rPr>
          <w:rFonts w:cstheme="minorHAnsi"/>
          <w:sz w:val="24"/>
          <w:szCs w:val="24"/>
        </w:rPr>
      </w:pPr>
      <w:r w:rsidRPr="002665F3">
        <w:rPr>
          <w:rFonts w:cstheme="minorHAnsi"/>
          <w:sz w:val="24"/>
          <w:szCs w:val="24"/>
        </w:rPr>
        <w:t>Revised guidance on surgical management of stress incontinence, with a focus on suspension, autologous rectus fascial sling or urethral bulking agents in preference to mid-urethral mesh sling procedures.</w:t>
      </w:r>
    </w:p>
    <w:p w:rsidR="0042468F" w:rsidRPr="002665F3" w:rsidRDefault="0042468F" w:rsidP="0042468F">
      <w:pPr>
        <w:pStyle w:val="ListParagraph"/>
        <w:numPr>
          <w:ilvl w:val="0"/>
          <w:numId w:val="9"/>
        </w:numPr>
        <w:spacing w:line="276" w:lineRule="auto"/>
        <w:jc w:val="both"/>
        <w:rPr>
          <w:rFonts w:cstheme="minorHAnsi"/>
          <w:sz w:val="24"/>
          <w:szCs w:val="24"/>
        </w:rPr>
      </w:pPr>
      <w:r w:rsidRPr="002665F3">
        <w:rPr>
          <w:rFonts w:cstheme="minorHAnsi"/>
          <w:sz w:val="24"/>
          <w:szCs w:val="24"/>
        </w:rPr>
        <w:t xml:space="preserve">Reduced or curtailed elective operating during the COVID-19 pandemic. </w:t>
      </w:r>
    </w:p>
    <w:p w:rsidR="0042468F" w:rsidRPr="002665F3" w:rsidRDefault="0042468F" w:rsidP="0042468F">
      <w:pPr>
        <w:pStyle w:val="ListParagraph"/>
        <w:numPr>
          <w:ilvl w:val="0"/>
          <w:numId w:val="9"/>
        </w:numPr>
        <w:spacing w:line="276" w:lineRule="auto"/>
        <w:jc w:val="both"/>
        <w:rPr>
          <w:rFonts w:cstheme="minorHAnsi"/>
          <w:sz w:val="24"/>
          <w:szCs w:val="24"/>
        </w:rPr>
      </w:pPr>
      <w:r w:rsidRPr="002665F3">
        <w:rPr>
          <w:rFonts w:cstheme="minorHAnsi"/>
          <w:sz w:val="24"/>
          <w:szCs w:val="24"/>
        </w:rPr>
        <w:t xml:space="preserve">Prioritization of NCEPOD 2 and 3 procedure classification when elective operating re-started. The majority of UG operations are classed as NCEPOD 4 </w:t>
      </w:r>
      <w:r w:rsidRPr="00D31E40">
        <w:rPr>
          <w:rFonts w:cstheme="minorHAnsi"/>
          <w:sz w:val="24"/>
          <w:szCs w:val="24"/>
        </w:rPr>
        <w:t xml:space="preserve">and are treated as </w:t>
      </w:r>
      <w:r w:rsidRPr="002665F3">
        <w:rPr>
          <w:rFonts w:cstheme="minorHAnsi"/>
          <w:sz w:val="24"/>
          <w:szCs w:val="24"/>
        </w:rPr>
        <w:t xml:space="preserve">lower priority. </w:t>
      </w:r>
    </w:p>
    <w:p w:rsidR="0042468F" w:rsidRDefault="0042468F" w:rsidP="0042468F">
      <w:pPr>
        <w:spacing w:line="276" w:lineRule="auto"/>
        <w:jc w:val="both"/>
        <w:rPr>
          <w:rFonts w:cstheme="minorHAnsi"/>
          <w:sz w:val="24"/>
          <w:szCs w:val="24"/>
        </w:rPr>
      </w:pPr>
      <w:r w:rsidRPr="002665F3">
        <w:rPr>
          <w:rFonts w:cstheme="minorHAnsi"/>
          <w:sz w:val="24"/>
          <w:szCs w:val="24"/>
        </w:rPr>
        <w:t xml:space="preserve">Trainee dissatisfaction is also reflected in objective measures of educational outcome.  In </w:t>
      </w:r>
      <w:r w:rsidRPr="00D31E40">
        <w:rPr>
          <w:rFonts w:cstheme="minorHAnsi"/>
          <w:sz w:val="24"/>
          <w:szCs w:val="24"/>
        </w:rPr>
        <w:t>April</w:t>
      </w:r>
      <w:r w:rsidRPr="002665F3">
        <w:rPr>
          <w:rFonts w:cstheme="minorHAnsi"/>
          <w:sz w:val="24"/>
          <w:szCs w:val="24"/>
        </w:rPr>
        <w:t xml:space="preserve"> 2023</w:t>
      </w:r>
      <w:r>
        <w:rPr>
          <w:rFonts w:cstheme="minorHAnsi"/>
          <w:sz w:val="24"/>
          <w:szCs w:val="24"/>
        </w:rPr>
        <w:t>,</w:t>
      </w:r>
      <w:r w:rsidRPr="002665F3">
        <w:rPr>
          <w:rFonts w:cstheme="minorHAnsi"/>
          <w:sz w:val="24"/>
          <w:szCs w:val="24"/>
        </w:rPr>
        <w:t xml:space="preserve"> urogynaecology had a 55% ARCP outcome 1 &amp; 6 rate. MFM, GO and RM are in excess of 75%, having had similar nadirs during the COVID pandemic. Improvement in exposure to major procedures has not been seen as time progresses. </w:t>
      </w:r>
      <w:r>
        <w:rPr>
          <w:rFonts w:cstheme="minorHAnsi"/>
          <w:sz w:val="24"/>
          <w:szCs w:val="24"/>
        </w:rPr>
        <w:t>These findings can be shared with the Urogynaecology SST representatives who, in collaboration with BSUG, can work on a</w:t>
      </w:r>
      <w:r w:rsidRPr="002665F3">
        <w:rPr>
          <w:rFonts w:cstheme="minorHAnsi"/>
          <w:sz w:val="24"/>
          <w:szCs w:val="24"/>
        </w:rPr>
        <w:t xml:space="preserve">lternative training strategies </w:t>
      </w:r>
      <w:r>
        <w:rPr>
          <w:rFonts w:cstheme="minorHAnsi"/>
          <w:sz w:val="24"/>
          <w:szCs w:val="24"/>
        </w:rPr>
        <w:t xml:space="preserve">such as </w:t>
      </w:r>
      <w:r w:rsidRPr="002665F3">
        <w:rPr>
          <w:rFonts w:cstheme="minorHAnsi"/>
          <w:sz w:val="24"/>
          <w:szCs w:val="24"/>
        </w:rPr>
        <w:t xml:space="preserve">facilitating trainees to work across a number of hospital trusts, training opportunities in the private sector, or considering overseas fellowships to allow for the development of sub-specialist skills may have to be considered. </w:t>
      </w:r>
    </w:p>
    <w:p w:rsidR="0042468F" w:rsidRPr="002665F3" w:rsidRDefault="0042468F" w:rsidP="0042468F">
      <w:pPr>
        <w:spacing w:line="276" w:lineRule="auto"/>
        <w:jc w:val="both"/>
        <w:rPr>
          <w:rFonts w:cstheme="minorHAnsi"/>
          <w:sz w:val="24"/>
          <w:szCs w:val="24"/>
        </w:rPr>
      </w:pPr>
    </w:p>
    <w:p w:rsidR="0042468F" w:rsidRPr="002665F3" w:rsidRDefault="0042468F" w:rsidP="0042468F">
      <w:pPr>
        <w:pStyle w:val="NormalWeb"/>
        <w:shd w:val="clear" w:color="auto" w:fill="FFFFFF"/>
        <w:spacing w:line="276" w:lineRule="auto"/>
        <w:jc w:val="both"/>
        <w:rPr>
          <w:rFonts w:asciiTheme="minorHAnsi" w:hAnsiTheme="minorHAnsi" w:cstheme="minorHAnsi"/>
        </w:rPr>
      </w:pPr>
      <w:r w:rsidRPr="002665F3">
        <w:rPr>
          <w:rFonts w:asciiTheme="minorHAnsi" w:hAnsiTheme="minorHAnsi" w:cstheme="minorHAnsi"/>
        </w:rPr>
        <w:t xml:space="preserve">Out-of-hours (OOH) commitments have been previously raised as an issue. This continues in this survey, with 86% participating in OOH commitments. </w:t>
      </w:r>
      <w:r>
        <w:rPr>
          <w:rFonts w:asciiTheme="minorHAnsi" w:hAnsiTheme="minorHAnsi" w:cstheme="minorHAnsi"/>
        </w:rPr>
        <w:t xml:space="preserve">There is a significant variation between the different subspecialties with regard to on call commitments with 100% of MFM and RM participating in the on-call rota, versus 89% of UG trainees and 55% of GO trainees.  The majority of GO trainees’ on call commitments include cover for their subspecialty only whereas the majority of MFM, RM and UG cover general O&amp;G. On-calls can have a significant impact on training opportunities specific to each subspecialty. </w:t>
      </w:r>
      <w:r w:rsidRPr="002665F3">
        <w:rPr>
          <w:rFonts w:asciiTheme="minorHAnsi" w:hAnsiTheme="minorHAnsi" w:cstheme="minorHAnsi"/>
        </w:rPr>
        <w:t xml:space="preserve">SSTs report that they lose, 2 sessions per month undertaking clinical work outside their sub-speciality. 24% of trainees reported they feel OOH commitments directly impact their ability to complete SST in the initial program period. Additionally, SSTs report that they sacrifice three zero, or rest-periods per month in order to attend training opportunities. This year the Specialty Education </w:t>
      </w:r>
      <w:r w:rsidRPr="002665F3">
        <w:rPr>
          <w:rFonts w:asciiTheme="minorHAnsi" w:hAnsiTheme="minorHAnsi" w:cstheme="minorHAnsi"/>
        </w:rPr>
        <w:lastRenderedPageBreak/>
        <w:t>Advisory Committee (SEAC) has made recommendations that all daytime commitments must be training sessions within the subspecialty and that there should be no timetabled daytime service provision activities, including on-call rostered activity. This may influence OOH activity and frequency going forwar</w:t>
      </w:r>
      <w:r w:rsidRPr="00D31E40">
        <w:rPr>
          <w:rFonts w:asciiTheme="minorHAnsi" w:hAnsiTheme="minorHAnsi" w:cstheme="minorHAnsi"/>
        </w:rPr>
        <w:t>d.  This needs to be monitored in the future TEF surveys and subspecialty assessments.</w:t>
      </w:r>
    </w:p>
    <w:p w:rsidR="0042468F" w:rsidRDefault="0042468F" w:rsidP="0042468F">
      <w:pPr>
        <w:pStyle w:val="NormalWeb"/>
        <w:spacing w:line="276" w:lineRule="auto"/>
        <w:jc w:val="both"/>
        <w:rPr>
          <w:rFonts w:asciiTheme="minorHAnsi" w:hAnsiTheme="minorHAnsi" w:cstheme="minorHAnsi"/>
        </w:rPr>
      </w:pPr>
      <w:r w:rsidRPr="002665F3">
        <w:rPr>
          <w:rFonts w:asciiTheme="minorHAnsi" w:hAnsiTheme="minorHAnsi" w:cstheme="minorHAnsi"/>
        </w:rPr>
        <w:t xml:space="preserve">As in the 2021 report, no reports of bullying or undermining were recorded in this data. </w:t>
      </w:r>
    </w:p>
    <w:p w:rsidR="0042468F" w:rsidRDefault="0042468F" w:rsidP="0042468F">
      <w:pPr>
        <w:spacing w:line="276" w:lineRule="auto"/>
        <w:rPr>
          <w:rFonts w:eastAsia="Times New Roman" w:cstheme="minorHAnsi"/>
          <w:sz w:val="24"/>
          <w:szCs w:val="24"/>
          <w:lang w:eastAsia="en-GB"/>
        </w:rPr>
      </w:pPr>
      <w:r>
        <w:rPr>
          <w:rFonts w:cstheme="minorHAnsi"/>
        </w:rPr>
        <w:br w:type="page"/>
      </w:r>
    </w:p>
    <w:p w:rsidR="0042468F" w:rsidRPr="006B5F78" w:rsidRDefault="0042468F" w:rsidP="0042468F">
      <w:pPr>
        <w:spacing w:line="276" w:lineRule="auto"/>
        <w:rPr>
          <w:color w:val="2E74B5" w:themeColor="accent1" w:themeShade="BF"/>
          <w:sz w:val="36"/>
          <w:szCs w:val="36"/>
        </w:rPr>
      </w:pPr>
      <w:r w:rsidRPr="006B5F78">
        <w:rPr>
          <w:color w:val="2E74B5" w:themeColor="accent1" w:themeShade="BF"/>
          <w:sz w:val="36"/>
          <w:szCs w:val="36"/>
        </w:rPr>
        <w:lastRenderedPageBreak/>
        <w:t>Summary of findings</w:t>
      </w:r>
    </w:p>
    <w:p w:rsidR="0042468F" w:rsidRPr="007E5FB3" w:rsidRDefault="0042468F" w:rsidP="0042468F">
      <w:pPr>
        <w:pStyle w:val="ListParagraph"/>
        <w:numPr>
          <w:ilvl w:val="0"/>
          <w:numId w:val="2"/>
        </w:numPr>
        <w:spacing w:line="276" w:lineRule="auto"/>
        <w:rPr>
          <w:sz w:val="24"/>
          <w:szCs w:val="24"/>
        </w:rPr>
      </w:pPr>
      <w:r w:rsidRPr="007E5FB3">
        <w:rPr>
          <w:sz w:val="24"/>
          <w:szCs w:val="24"/>
        </w:rPr>
        <w:t>High overall satisfaction with sub-speciality training: 95% of GO, 96% of MFM, 88% of RM and 78% of UG SSTs would recommend their unit to other SSTs of the same subspecialty.</w:t>
      </w:r>
    </w:p>
    <w:p w:rsidR="0042468F" w:rsidRPr="007E5FB3" w:rsidRDefault="0042468F" w:rsidP="0042468F">
      <w:pPr>
        <w:pStyle w:val="ListParagraph"/>
        <w:numPr>
          <w:ilvl w:val="0"/>
          <w:numId w:val="2"/>
        </w:numPr>
        <w:spacing w:line="276" w:lineRule="auto"/>
        <w:rPr>
          <w:sz w:val="24"/>
          <w:szCs w:val="24"/>
        </w:rPr>
      </w:pPr>
      <w:r w:rsidRPr="007E5FB3">
        <w:rPr>
          <w:sz w:val="24"/>
          <w:szCs w:val="24"/>
        </w:rPr>
        <w:t>TEF completion rate has improved and returned to usual rate, ~78%, as in pre-pandemic years.</w:t>
      </w:r>
    </w:p>
    <w:p w:rsidR="0042468F" w:rsidRPr="007E5FB3" w:rsidRDefault="0042468F" w:rsidP="0042468F">
      <w:pPr>
        <w:pStyle w:val="ListParagraph"/>
        <w:numPr>
          <w:ilvl w:val="0"/>
          <w:numId w:val="2"/>
        </w:numPr>
        <w:spacing w:line="276" w:lineRule="auto"/>
        <w:rPr>
          <w:sz w:val="24"/>
          <w:szCs w:val="24"/>
        </w:rPr>
      </w:pPr>
      <w:r w:rsidRPr="007E5FB3">
        <w:rPr>
          <w:sz w:val="24"/>
          <w:szCs w:val="24"/>
        </w:rPr>
        <w:t>Higher satisfaction with supervision and feedback compared to general trainee body.</w:t>
      </w:r>
    </w:p>
    <w:p w:rsidR="0042468F" w:rsidRPr="007E5FB3" w:rsidRDefault="0042468F" w:rsidP="0042468F">
      <w:pPr>
        <w:pStyle w:val="ListParagraph"/>
        <w:numPr>
          <w:ilvl w:val="0"/>
          <w:numId w:val="2"/>
        </w:numPr>
        <w:spacing w:line="276" w:lineRule="auto"/>
        <w:rPr>
          <w:sz w:val="24"/>
          <w:szCs w:val="24"/>
        </w:rPr>
      </w:pPr>
      <w:r w:rsidRPr="007E5FB3">
        <w:rPr>
          <w:sz w:val="24"/>
          <w:szCs w:val="24"/>
        </w:rPr>
        <w:t>Majority of trainees achieve outcome 1/6/</w:t>
      </w:r>
      <w:proofErr w:type="spellStart"/>
      <w:r w:rsidRPr="007E5FB3">
        <w:rPr>
          <w:sz w:val="24"/>
          <w:szCs w:val="24"/>
        </w:rPr>
        <w:t>Covid</w:t>
      </w:r>
      <w:proofErr w:type="spellEnd"/>
      <w:r w:rsidRPr="007E5FB3">
        <w:rPr>
          <w:sz w:val="24"/>
          <w:szCs w:val="24"/>
        </w:rPr>
        <w:t xml:space="preserve"> (Compared to general ST6/7)</w:t>
      </w:r>
    </w:p>
    <w:p w:rsidR="0042468F" w:rsidRPr="007E5FB3" w:rsidRDefault="0042468F" w:rsidP="0042468F">
      <w:pPr>
        <w:pStyle w:val="ListParagraph"/>
        <w:numPr>
          <w:ilvl w:val="0"/>
          <w:numId w:val="2"/>
        </w:numPr>
        <w:spacing w:line="276" w:lineRule="auto"/>
        <w:rPr>
          <w:sz w:val="24"/>
          <w:szCs w:val="24"/>
        </w:rPr>
      </w:pPr>
      <w:r w:rsidRPr="007E5FB3">
        <w:rPr>
          <w:sz w:val="24"/>
          <w:szCs w:val="24"/>
        </w:rPr>
        <w:t xml:space="preserve">Recovery of UG operating has impacted the training progress and satisfaction of UG SSTs. </w:t>
      </w:r>
    </w:p>
    <w:p w:rsidR="0042468F" w:rsidRDefault="0042468F" w:rsidP="0042468F">
      <w:pPr>
        <w:spacing w:line="276" w:lineRule="auto"/>
      </w:pPr>
    </w:p>
    <w:p w:rsidR="0042468F" w:rsidRPr="006B5F78" w:rsidRDefault="0042468F" w:rsidP="0042468F">
      <w:pPr>
        <w:spacing w:line="276" w:lineRule="auto"/>
        <w:rPr>
          <w:color w:val="2E74B5" w:themeColor="accent1" w:themeShade="BF"/>
          <w:sz w:val="36"/>
          <w:szCs w:val="36"/>
        </w:rPr>
      </w:pPr>
      <w:r w:rsidRPr="006B5F78">
        <w:rPr>
          <w:color w:val="2E74B5" w:themeColor="accent1" w:themeShade="BF"/>
          <w:sz w:val="36"/>
          <w:szCs w:val="36"/>
        </w:rPr>
        <w:t>Recommendations</w:t>
      </w:r>
    </w:p>
    <w:p w:rsidR="0042468F" w:rsidRPr="006D6808" w:rsidRDefault="0042468F" w:rsidP="0042468F">
      <w:pPr>
        <w:pStyle w:val="ListParagraph"/>
        <w:numPr>
          <w:ilvl w:val="0"/>
          <w:numId w:val="1"/>
        </w:numPr>
        <w:spacing w:line="276" w:lineRule="auto"/>
        <w:rPr>
          <w:sz w:val="24"/>
          <w:szCs w:val="24"/>
        </w:rPr>
      </w:pPr>
      <w:r>
        <w:rPr>
          <w:sz w:val="24"/>
          <w:szCs w:val="24"/>
        </w:rPr>
        <w:t xml:space="preserve">Continue to monitor the effect of changes in UG operating on sub-speciality trainees, particularly any waiting-list initiatives that may take place outside the trainees’ usual unit. </w:t>
      </w:r>
    </w:p>
    <w:p w:rsidR="0042468F" w:rsidRPr="006D6808" w:rsidRDefault="0042468F" w:rsidP="0042468F">
      <w:pPr>
        <w:pStyle w:val="ListParagraph"/>
        <w:numPr>
          <w:ilvl w:val="0"/>
          <w:numId w:val="1"/>
        </w:numPr>
        <w:spacing w:line="276" w:lineRule="auto"/>
        <w:rPr>
          <w:sz w:val="24"/>
          <w:szCs w:val="24"/>
        </w:rPr>
      </w:pPr>
      <w:r>
        <w:rPr>
          <w:sz w:val="24"/>
          <w:szCs w:val="24"/>
        </w:rPr>
        <w:t xml:space="preserve">Continue to monitor EDI data and consider reasons for disparities between individual sub-specialities. </w:t>
      </w:r>
    </w:p>
    <w:p w:rsidR="0042468F" w:rsidRPr="00D31E40" w:rsidRDefault="0042468F" w:rsidP="0042468F">
      <w:pPr>
        <w:pStyle w:val="ListParagraph"/>
        <w:numPr>
          <w:ilvl w:val="0"/>
          <w:numId w:val="1"/>
        </w:numPr>
        <w:spacing w:line="276" w:lineRule="auto"/>
        <w:rPr>
          <w:sz w:val="24"/>
          <w:szCs w:val="24"/>
        </w:rPr>
      </w:pPr>
      <w:r>
        <w:rPr>
          <w:sz w:val="24"/>
          <w:szCs w:val="24"/>
        </w:rPr>
        <w:t xml:space="preserve">Closely monitor the changes to the RCOG advanced and sub-speciality curriculum and the effects on overall trainee satisfaction and progress. </w:t>
      </w:r>
    </w:p>
    <w:p w:rsidR="000E4BEA" w:rsidRDefault="000E4BEA" w:rsidP="0042468F">
      <w:pPr>
        <w:spacing w:line="276" w:lineRule="auto"/>
        <w:rPr>
          <w:sz w:val="24"/>
        </w:rPr>
      </w:pPr>
      <w:r>
        <w:rPr>
          <w:sz w:val="24"/>
        </w:rPr>
        <w:br w:type="page"/>
      </w:r>
    </w:p>
    <w:p w:rsidR="000E4BEA" w:rsidRPr="000E4BEA" w:rsidRDefault="000E4BEA" w:rsidP="0042468F">
      <w:pPr>
        <w:spacing w:line="276" w:lineRule="auto"/>
        <w:rPr>
          <w:sz w:val="24"/>
        </w:rPr>
      </w:pPr>
      <w:r>
        <w:rPr>
          <w:noProof/>
          <w:lang w:eastAsia="en-GB"/>
        </w:rPr>
        <w:lastRenderedPageBreak/>
        <mc:AlternateContent>
          <mc:Choice Requires="wps">
            <w:drawing>
              <wp:anchor distT="0" distB="0" distL="114300" distR="114300" simplePos="0" relativeHeight="251665408" behindDoc="0" locked="0" layoutInCell="1" allowOverlap="1" wp14:anchorId="03D449EF" wp14:editId="022509AE">
                <wp:simplePos x="0" y="0"/>
                <wp:positionH relativeFrom="page">
                  <wp:posOffset>0</wp:posOffset>
                </wp:positionH>
                <wp:positionV relativeFrom="paragraph">
                  <wp:posOffset>-1473737</wp:posOffset>
                </wp:positionV>
                <wp:extent cx="7552055" cy="10682654"/>
                <wp:effectExtent l="0" t="0" r="0" b="4445"/>
                <wp:wrapNone/>
                <wp:docPr id="7" name="Rectangle 7"/>
                <wp:cNvGraphicFramePr/>
                <a:graphic xmlns:a="http://schemas.openxmlformats.org/drawingml/2006/main">
                  <a:graphicData uri="http://schemas.microsoft.com/office/word/2010/wordprocessingShape">
                    <wps:wsp>
                      <wps:cNvSpPr/>
                      <wps:spPr>
                        <a:xfrm>
                          <a:off x="0" y="0"/>
                          <a:ext cx="7552055" cy="10682654"/>
                        </a:xfrm>
                        <a:prstGeom prst="rect">
                          <a:avLst/>
                        </a:prstGeom>
                        <a:solidFill>
                          <a:srgbClr val="001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Pr="000E4BEA" w:rsidRDefault="005F6CAA" w:rsidP="000E4BEA">
                            <w:pPr>
                              <w:ind w:left="-142"/>
                              <w:jc w:val="center"/>
                              <w:rPr>
                                <w:sz w:val="56"/>
                                <w:szCs w:val="56"/>
                              </w:rPr>
                            </w:pPr>
                            <w:r w:rsidRPr="000E4BEA">
                              <w:rPr>
                                <w:sz w:val="56"/>
                                <w:szCs w:val="56"/>
                              </w:rPr>
                              <w:t>Find out more at</w:t>
                            </w:r>
                          </w:p>
                          <w:p w:rsidR="005F6CAA" w:rsidRDefault="005F6CAA" w:rsidP="000E4BEA">
                            <w:pPr>
                              <w:ind w:left="-142"/>
                              <w:jc w:val="center"/>
                              <w:rPr>
                                <w:sz w:val="56"/>
                                <w:szCs w:val="56"/>
                              </w:rPr>
                            </w:pPr>
                            <w:r w:rsidRPr="000E4BEA">
                              <w:rPr>
                                <w:sz w:val="56"/>
                                <w:szCs w:val="56"/>
                              </w:rPr>
                              <w:t>rcog.org.uk</w:t>
                            </w:r>
                          </w:p>
                          <w:p w:rsidR="005F6CAA" w:rsidRDefault="005F6CAA" w:rsidP="000E4BEA">
                            <w:pPr>
                              <w:ind w:left="-142"/>
                              <w:jc w:val="center"/>
                              <w:rPr>
                                <w:sz w:val="56"/>
                                <w:szCs w:val="56"/>
                              </w:rPr>
                            </w:pPr>
                          </w:p>
                          <w:p w:rsidR="005F6CAA" w:rsidRPr="000E4BEA" w:rsidRDefault="005F6CAA" w:rsidP="000E4BEA">
                            <w:pPr>
                              <w:ind w:left="-142"/>
                              <w:jc w:val="center"/>
                              <w:rPr>
                                <w:sz w:val="44"/>
                                <w:szCs w:val="44"/>
                              </w:rPr>
                            </w:pPr>
                            <w:r>
                              <w:rPr>
                                <w:noProof/>
                                <w:lang w:eastAsia="en-GB"/>
                              </w:rPr>
                              <w:drawing>
                                <wp:inline distT="0" distB="0" distL="0" distR="0" wp14:anchorId="20885279" wp14:editId="28D0AB7F">
                                  <wp:extent cx="1860550" cy="685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6858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49EF" id="Rectangle 7" o:spid="_x0000_s1027" style="position:absolute;margin-left:0;margin-top:-116.05pt;width:594.65pt;height:84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GnAIAAJcFAAAOAAAAZHJzL2Uyb0RvYy54bWysVMFu2zAMvQ/YPwi6r7aDuOmCOkXQosOA&#10;oi3aDj0rshQbkERNUmJnXz9KdtyuLXYYloNCieQj+Uzy/KLXiuyF8y2YihYnOSXCcKhbs63oj6fr&#10;L2eU+MBMzRQYUdGD8PRi9fnTeWeXYgYNqFo4giDGLztb0SYEu8wyzxuhmT8BKwwqJTjNAl7dNqsd&#10;6xBdq2yW56dZB662DrjwHl+vBiVdJXwpBQ93UnoRiKoo5hbS6dK5iWe2OmfLrWO2afmYBvuHLDRr&#10;DQadoK5YYGTn2ndQuuUOPMhwwkFnIGXLRaoBqynyN9U8NsyKVAuS4+1Ek/9/sPx2f+9IW1d0QYlh&#10;Gj/RA5LGzFYJsoj0dNYv0erR3rvx5lGMtfbS6fiPVZA+UXqYKBV9IBwfF2U5y8uSEo66Ij89m52W&#10;8wibvfhb58M3AZpEoaIO4ycu2f7Gh8H0aBLDeVBtfd0qlS5uu7lUjuxZ/MB5sZinpBH9DzNlorGB&#10;6DYgxpcs1jZUk6RwUCLaKfMgJJKC+c9SJqkdxRSHcS5MKAZVw2oxhC9z/I21TR6p0gQYkSXGn7BH&#10;gNjq77GHLEf76CpSN0/O+d8SG5wnjxQZTJicdWvAfQSgsKox8mB/JGmgJrIU+k2fGiZZxpcN1Ads&#10;IgfDdHnLr1v8kjfMh3vmcJxw8HBFhDs8pIKuojBKlDTgfn30Hu2xy1FLSYfjWVH/c8ecoER9N9j/&#10;X4v5PM5zuszLxQwv7rVm81pjdvoSsEEKXEaWJzHaB3UUpQP9jJtkHaOiihmOsSsajuJlGJYGbiIu&#10;1utkhBNsWbgxj5ZH6Mhy7NOn/pk5OzZzwEG4heMgs+Wbnh5so6eB9S6AbFPDv7A68o/Tnxpp3FRx&#10;vby+J6uXfbr6DQAA//8DAFBLAwQUAAYACAAAACEAGnwf4uIAAAALAQAADwAAAGRycy9kb3ducmV2&#10;LnhtbEyPzU7DMBCE75V4B2uReqlaJ+mP2hCnQpUQNxChQT068ZJExOtgu214e9wT3GY1q5lvsv2o&#10;e3ZB6zpDAuJFBAypNqqjRsDx/Wm+Bea8JCV7QyjgBx3s87tJJlNlrvSGl8I3LISQS6WA1vsh5dzV&#10;LWrpFmZACt6nsVr6cNqGKyuvIVz3PImiDdeyo9DQygEPLdZfxVkL0B+rcv38bV9Pp5eyqHYVqrKe&#10;CTG9Hx8fgHkc/d8z3PADOuSBqTJnUo71AsIQL2CeLJMY2M2Pt7slsCqo1TpKgOcZ/78h/wUAAP//&#10;AwBQSwECLQAUAAYACAAAACEAtoM4kv4AAADhAQAAEwAAAAAAAAAAAAAAAAAAAAAAW0NvbnRlbnRf&#10;VHlwZXNdLnhtbFBLAQItABQABgAIAAAAIQA4/SH/1gAAAJQBAAALAAAAAAAAAAAAAAAAAC8BAABf&#10;cmVscy8ucmVsc1BLAQItABQABgAIAAAAIQCSTrbGnAIAAJcFAAAOAAAAAAAAAAAAAAAAAC4CAABk&#10;cnMvZTJvRG9jLnhtbFBLAQItABQABgAIAAAAIQAafB/i4gAAAAsBAAAPAAAAAAAAAAAAAAAAAPYE&#10;AABkcnMvZG93bnJldi54bWxQSwUGAAAAAAQABADzAAAABQYAAAAA&#10;" fillcolor="#001747" stroked="f" strokeweight="1pt">
                <v:textbox>
                  <w:txbxContent>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Default="005F6CAA" w:rsidP="000E4BEA">
                      <w:pPr>
                        <w:ind w:left="-142"/>
                        <w:jc w:val="center"/>
                        <w:rPr>
                          <w:sz w:val="56"/>
                          <w:szCs w:val="56"/>
                        </w:rPr>
                      </w:pPr>
                    </w:p>
                    <w:p w:rsidR="005F6CAA" w:rsidRPr="000E4BEA" w:rsidRDefault="005F6CAA" w:rsidP="000E4BEA">
                      <w:pPr>
                        <w:ind w:left="-142"/>
                        <w:jc w:val="center"/>
                        <w:rPr>
                          <w:sz w:val="56"/>
                          <w:szCs w:val="56"/>
                        </w:rPr>
                      </w:pPr>
                      <w:r w:rsidRPr="000E4BEA">
                        <w:rPr>
                          <w:sz w:val="56"/>
                          <w:szCs w:val="56"/>
                        </w:rPr>
                        <w:t>Find out more at</w:t>
                      </w:r>
                    </w:p>
                    <w:p w:rsidR="005F6CAA" w:rsidRDefault="005F6CAA" w:rsidP="000E4BEA">
                      <w:pPr>
                        <w:ind w:left="-142"/>
                        <w:jc w:val="center"/>
                        <w:rPr>
                          <w:sz w:val="56"/>
                          <w:szCs w:val="56"/>
                        </w:rPr>
                      </w:pPr>
                      <w:r w:rsidRPr="000E4BEA">
                        <w:rPr>
                          <w:sz w:val="56"/>
                          <w:szCs w:val="56"/>
                        </w:rPr>
                        <w:t>rcog.org.uk</w:t>
                      </w:r>
                    </w:p>
                    <w:p w:rsidR="005F6CAA" w:rsidRDefault="005F6CAA" w:rsidP="000E4BEA">
                      <w:pPr>
                        <w:ind w:left="-142"/>
                        <w:jc w:val="center"/>
                        <w:rPr>
                          <w:sz w:val="56"/>
                          <w:szCs w:val="56"/>
                        </w:rPr>
                      </w:pPr>
                    </w:p>
                    <w:p w:rsidR="005F6CAA" w:rsidRPr="000E4BEA" w:rsidRDefault="005F6CAA" w:rsidP="000E4BEA">
                      <w:pPr>
                        <w:ind w:left="-142"/>
                        <w:jc w:val="center"/>
                        <w:rPr>
                          <w:sz w:val="44"/>
                          <w:szCs w:val="44"/>
                        </w:rPr>
                      </w:pPr>
                      <w:r>
                        <w:rPr>
                          <w:noProof/>
                          <w:lang w:eastAsia="en-GB"/>
                        </w:rPr>
                        <w:drawing>
                          <wp:inline distT="0" distB="0" distL="0" distR="0" wp14:anchorId="20885279" wp14:editId="28D0AB7F">
                            <wp:extent cx="1860550" cy="685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685800"/>
                                    </a:xfrm>
                                    <a:prstGeom prst="rect">
                                      <a:avLst/>
                                    </a:prstGeom>
                                    <a:noFill/>
                                  </pic:spPr>
                                </pic:pic>
                              </a:graphicData>
                            </a:graphic>
                          </wp:inline>
                        </w:drawing>
                      </w:r>
                    </w:p>
                  </w:txbxContent>
                </v:textbox>
                <w10:wrap anchorx="page"/>
              </v:rect>
            </w:pict>
          </mc:Fallback>
        </mc:AlternateContent>
      </w:r>
    </w:p>
    <w:sectPr w:rsidR="000E4BEA" w:rsidRPr="000E4BEA">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AA" w:rsidRDefault="005F6CAA" w:rsidP="0023686F">
      <w:pPr>
        <w:spacing w:after="0" w:line="240" w:lineRule="auto"/>
      </w:pPr>
      <w:r>
        <w:separator/>
      </w:r>
    </w:p>
  </w:endnote>
  <w:endnote w:type="continuationSeparator" w:id="0">
    <w:p w:rsidR="005F6CAA" w:rsidRDefault="005F6CAA"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730128"/>
      <w:docPartObj>
        <w:docPartGallery w:val="Page Numbers (Bottom of Page)"/>
        <w:docPartUnique/>
      </w:docPartObj>
    </w:sdtPr>
    <w:sdtEndPr>
      <w:rPr>
        <w:noProof/>
      </w:rPr>
    </w:sdtEndPr>
    <w:sdtContent>
      <w:p w:rsidR="005F6CAA" w:rsidRDefault="005F6CAA">
        <w:pPr>
          <w:pStyle w:val="Footer"/>
          <w:jc w:val="right"/>
        </w:pPr>
        <w:r>
          <w:fldChar w:fldCharType="begin"/>
        </w:r>
        <w:r>
          <w:instrText xml:space="preserve"> PAGE   \* MERGEFORMAT </w:instrText>
        </w:r>
        <w:r>
          <w:fldChar w:fldCharType="separate"/>
        </w:r>
        <w:r w:rsidR="00D118D4">
          <w:rPr>
            <w:noProof/>
          </w:rPr>
          <w:t>7</w:t>
        </w:r>
        <w:r>
          <w:rPr>
            <w:noProof/>
          </w:rPr>
          <w:fldChar w:fldCharType="end"/>
        </w:r>
      </w:p>
    </w:sdtContent>
  </w:sdt>
  <w:p w:rsidR="005F6CAA" w:rsidRDefault="005F6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571064"/>
      <w:docPartObj>
        <w:docPartGallery w:val="Page Numbers (Bottom of Page)"/>
        <w:docPartUnique/>
      </w:docPartObj>
    </w:sdtPr>
    <w:sdtEndPr>
      <w:rPr>
        <w:noProof/>
      </w:rPr>
    </w:sdtEndPr>
    <w:sdtContent>
      <w:p w:rsidR="006B5F78" w:rsidRDefault="006B5F78">
        <w:pPr>
          <w:pStyle w:val="Footer"/>
          <w:jc w:val="right"/>
        </w:pPr>
        <w:r>
          <w:fldChar w:fldCharType="begin"/>
        </w:r>
        <w:r>
          <w:instrText xml:space="preserve"> PAGE   \* MERGEFORMAT </w:instrText>
        </w:r>
        <w:r>
          <w:fldChar w:fldCharType="separate"/>
        </w:r>
        <w:r w:rsidR="00D118D4">
          <w:rPr>
            <w:noProof/>
          </w:rPr>
          <w:t>38</w:t>
        </w:r>
        <w:r>
          <w:rPr>
            <w:noProof/>
          </w:rPr>
          <w:fldChar w:fldCharType="end"/>
        </w:r>
      </w:p>
    </w:sdtContent>
  </w:sdt>
  <w:p w:rsidR="005F6CAA" w:rsidRDefault="005F6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AA" w:rsidRDefault="005F6CAA" w:rsidP="0023686F">
      <w:pPr>
        <w:spacing w:after="0" w:line="240" w:lineRule="auto"/>
      </w:pPr>
      <w:r>
        <w:separator/>
      </w:r>
    </w:p>
  </w:footnote>
  <w:footnote w:type="continuationSeparator" w:id="0">
    <w:p w:rsidR="005F6CAA" w:rsidRDefault="005F6CAA"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CAA" w:rsidRDefault="005F6CAA">
    <w:pPr>
      <w:pStyle w:val="Header"/>
    </w:pPr>
    <w:r>
      <w:rPr>
        <w:noProof/>
        <w:lang w:eastAsia="en-GB"/>
      </w:rPr>
      <w:drawing>
        <wp:anchor distT="0" distB="0" distL="114300" distR="114300" simplePos="0" relativeHeight="251662336" behindDoc="0" locked="0" layoutInCell="1" allowOverlap="1" wp14:anchorId="6066F956" wp14:editId="697840D7">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42D3B5DA" wp14:editId="4EF43BB2">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E29"/>
    <w:multiLevelType w:val="hybridMultilevel"/>
    <w:tmpl w:val="A0E4BBA4"/>
    <w:lvl w:ilvl="0" w:tplc="87206C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C3620"/>
    <w:multiLevelType w:val="hybridMultilevel"/>
    <w:tmpl w:val="744A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D6375"/>
    <w:multiLevelType w:val="multilevel"/>
    <w:tmpl w:val="8832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47955"/>
    <w:multiLevelType w:val="hybridMultilevel"/>
    <w:tmpl w:val="6E229734"/>
    <w:lvl w:ilvl="0" w:tplc="96F23B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635DE"/>
    <w:multiLevelType w:val="hybridMultilevel"/>
    <w:tmpl w:val="E07454F6"/>
    <w:lvl w:ilvl="0" w:tplc="FDCE6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135EC"/>
    <w:multiLevelType w:val="hybridMultilevel"/>
    <w:tmpl w:val="D374C7FE"/>
    <w:lvl w:ilvl="0" w:tplc="6A3AA3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A20AF"/>
    <w:multiLevelType w:val="hybridMultilevel"/>
    <w:tmpl w:val="0D1E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56340"/>
    <w:multiLevelType w:val="hybridMultilevel"/>
    <w:tmpl w:val="089A748C"/>
    <w:lvl w:ilvl="0" w:tplc="98B85E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771BE"/>
    <w:multiLevelType w:val="hybridMultilevel"/>
    <w:tmpl w:val="AFAE17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A112D9"/>
    <w:multiLevelType w:val="multilevel"/>
    <w:tmpl w:val="666E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B41B8A"/>
    <w:multiLevelType w:val="hybridMultilevel"/>
    <w:tmpl w:val="DE003BEC"/>
    <w:lvl w:ilvl="0" w:tplc="C8AE4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0"/>
  </w:num>
  <w:num w:numId="6">
    <w:abstractNumId w:val="6"/>
  </w:num>
  <w:num w:numId="7">
    <w:abstractNumId w:val="1"/>
  </w:num>
  <w:num w:numId="8">
    <w:abstractNumId w:val="1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37D05"/>
    <w:rsid w:val="000E4BEA"/>
    <w:rsid w:val="002033DC"/>
    <w:rsid w:val="0023686F"/>
    <w:rsid w:val="00290556"/>
    <w:rsid w:val="003538F3"/>
    <w:rsid w:val="003578BC"/>
    <w:rsid w:val="0042468F"/>
    <w:rsid w:val="004C75AC"/>
    <w:rsid w:val="005F6CAA"/>
    <w:rsid w:val="006B5F78"/>
    <w:rsid w:val="009A276A"/>
    <w:rsid w:val="009C0087"/>
    <w:rsid w:val="00AA24F7"/>
    <w:rsid w:val="00D1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FDD9DA"/>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46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468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2468F"/>
    <w:pPr>
      <w:ind w:left="720"/>
      <w:contextualSpacing/>
    </w:pPr>
  </w:style>
  <w:style w:type="character" w:styleId="Hyperlink">
    <w:name w:val="Hyperlink"/>
    <w:basedOn w:val="DefaultParagraphFont"/>
    <w:uiPriority w:val="99"/>
    <w:unhideWhenUsed/>
    <w:rsid w:val="0042468F"/>
    <w:rPr>
      <w:color w:val="0563C1" w:themeColor="hyperlink"/>
      <w:u w:val="single"/>
    </w:rPr>
  </w:style>
  <w:style w:type="paragraph" w:styleId="NormalWeb">
    <w:name w:val="Normal (Web)"/>
    <w:basedOn w:val="Normal"/>
    <w:uiPriority w:val="99"/>
    <w:unhideWhenUsed/>
    <w:rsid w:val="0042468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2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468F"/>
    <w:rPr>
      <w:sz w:val="16"/>
      <w:szCs w:val="16"/>
    </w:rPr>
  </w:style>
  <w:style w:type="paragraph" w:styleId="CommentText">
    <w:name w:val="annotation text"/>
    <w:basedOn w:val="Normal"/>
    <w:link w:val="CommentTextChar"/>
    <w:uiPriority w:val="99"/>
    <w:unhideWhenUsed/>
    <w:rsid w:val="0042468F"/>
    <w:pPr>
      <w:spacing w:line="240" w:lineRule="auto"/>
    </w:pPr>
    <w:rPr>
      <w:sz w:val="20"/>
      <w:szCs w:val="20"/>
    </w:rPr>
  </w:style>
  <w:style w:type="character" w:customStyle="1" w:styleId="CommentTextChar">
    <w:name w:val="Comment Text Char"/>
    <w:basedOn w:val="DefaultParagraphFont"/>
    <w:link w:val="CommentText"/>
    <w:uiPriority w:val="99"/>
    <w:rsid w:val="0042468F"/>
    <w:rPr>
      <w:sz w:val="20"/>
      <w:szCs w:val="20"/>
    </w:rPr>
  </w:style>
  <w:style w:type="paragraph" w:styleId="CommentSubject">
    <w:name w:val="annotation subject"/>
    <w:basedOn w:val="CommentText"/>
    <w:next w:val="CommentText"/>
    <w:link w:val="CommentSubjectChar"/>
    <w:uiPriority w:val="99"/>
    <w:semiHidden/>
    <w:unhideWhenUsed/>
    <w:rsid w:val="0042468F"/>
    <w:rPr>
      <w:b/>
      <w:bCs/>
    </w:rPr>
  </w:style>
  <w:style w:type="character" w:customStyle="1" w:styleId="CommentSubjectChar">
    <w:name w:val="Comment Subject Char"/>
    <w:basedOn w:val="CommentTextChar"/>
    <w:link w:val="CommentSubject"/>
    <w:uiPriority w:val="99"/>
    <w:semiHidden/>
    <w:rsid w:val="0042468F"/>
    <w:rPr>
      <w:b/>
      <w:bCs/>
      <w:sz w:val="20"/>
      <w:szCs w:val="20"/>
    </w:rPr>
  </w:style>
  <w:style w:type="character" w:customStyle="1" w:styleId="UnresolvedMention">
    <w:name w:val="Unresolved Mention"/>
    <w:basedOn w:val="DefaultParagraphFont"/>
    <w:uiPriority w:val="99"/>
    <w:semiHidden/>
    <w:unhideWhenUsed/>
    <w:rsid w:val="0042468F"/>
    <w:rPr>
      <w:color w:val="605E5C"/>
      <w:shd w:val="clear" w:color="auto" w:fill="E1DFDD"/>
    </w:rPr>
  </w:style>
  <w:style w:type="paragraph" w:styleId="Revision">
    <w:name w:val="Revision"/>
    <w:hidden/>
    <w:uiPriority w:val="99"/>
    <w:semiHidden/>
    <w:rsid w:val="00424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ntTable" Target="fontTable.xml"/><Relationship Id="rId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FrancoisSantos\Desktop\RCOG%20Committee\Summary%20of%20ARCP%20Outcomes%20SST.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FrancoisSantos\Desktop\2023%20TEF%20data%20-%20SST%20specialist%20repor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0" i="0" baseline="0">
                <a:effectLst/>
              </a:rPr>
              <a:t>ARCP Outcomes MFM + RM + GO + UG </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Total!$A$19</c:f>
              <c:strCache>
                <c:ptCount val="1"/>
                <c:pt idx="0">
                  <c:v>MFM Outcomes 1 and 6 (+10.1) </c:v>
                </c:pt>
              </c:strCache>
            </c:strRef>
          </c:tx>
          <c:spPr>
            <a:ln w="28575" cap="rnd">
              <a:solidFill>
                <a:schemeClr val="accent1">
                  <a:lumMod val="50000"/>
                </a:schemeClr>
              </a:solidFill>
              <a:round/>
            </a:ln>
            <a:effectLst/>
          </c:spPr>
          <c:marker>
            <c:symbol val="circle"/>
            <c:size val="5"/>
            <c:spPr>
              <a:solidFill>
                <a:schemeClr val="accent1">
                  <a:lumMod val="50000"/>
                </a:schemeClr>
              </a:solidFill>
              <a:ln w="9525">
                <a:noFill/>
              </a:ln>
              <a:effectLst/>
            </c:spPr>
          </c:marker>
          <c:cat>
            <c:numRef>
              <c:f>Total!$B$18:$J$18</c:f>
              <c:numCache>
                <c:formatCode>mmm\-yy</c:formatCode>
                <c:ptCount val="9"/>
                <c:pt idx="0">
                  <c:v>43525</c:v>
                </c:pt>
                <c:pt idx="1">
                  <c:v>43739</c:v>
                </c:pt>
                <c:pt idx="2">
                  <c:v>43891</c:v>
                </c:pt>
                <c:pt idx="3">
                  <c:v>44105</c:v>
                </c:pt>
                <c:pt idx="4">
                  <c:v>44256</c:v>
                </c:pt>
                <c:pt idx="5">
                  <c:v>44470</c:v>
                </c:pt>
                <c:pt idx="6">
                  <c:v>44621</c:v>
                </c:pt>
                <c:pt idx="7">
                  <c:v>44835</c:v>
                </c:pt>
                <c:pt idx="8">
                  <c:v>44986</c:v>
                </c:pt>
              </c:numCache>
            </c:numRef>
          </c:cat>
          <c:val>
            <c:numRef>
              <c:f>Total!$B$19:$J$19</c:f>
              <c:numCache>
                <c:formatCode>0%</c:formatCode>
                <c:ptCount val="9"/>
                <c:pt idx="0">
                  <c:v>0.76470588235294101</c:v>
                </c:pt>
                <c:pt idx="1">
                  <c:v>0.81818181818181823</c:v>
                </c:pt>
                <c:pt idx="2">
                  <c:v>0.82352941176470584</c:v>
                </c:pt>
                <c:pt idx="3">
                  <c:v>0.94117647058823528</c:v>
                </c:pt>
                <c:pt idx="4">
                  <c:v>1</c:v>
                </c:pt>
                <c:pt idx="5">
                  <c:v>1</c:v>
                </c:pt>
                <c:pt idx="6">
                  <c:v>0.95</c:v>
                </c:pt>
                <c:pt idx="7">
                  <c:v>1</c:v>
                </c:pt>
                <c:pt idx="8">
                  <c:v>0.8666666666666667</c:v>
                </c:pt>
              </c:numCache>
            </c:numRef>
          </c:val>
          <c:smooth val="0"/>
          <c:extLst>
            <c:ext xmlns:c16="http://schemas.microsoft.com/office/drawing/2014/chart" uri="{C3380CC4-5D6E-409C-BE32-E72D297353CC}">
              <c16:uniqueId val="{00000000-6E85-4014-A4BF-DCB68A4518FD}"/>
            </c:ext>
          </c:extLst>
        </c:ser>
        <c:ser>
          <c:idx val="2"/>
          <c:order val="1"/>
          <c:tx>
            <c:strRef>
              <c:f>Total!$A$21</c:f>
              <c:strCache>
                <c:ptCount val="1"/>
                <c:pt idx="0">
                  <c:v>RM Outcomes 1 and 6 (+10.1) </c:v>
                </c:pt>
              </c:strCache>
            </c:strRef>
          </c:tx>
          <c:spPr>
            <a:ln w="28575" cap="rnd">
              <a:solidFill>
                <a:schemeClr val="accent2">
                  <a:lumMod val="50000"/>
                </a:schemeClr>
              </a:solidFill>
              <a:round/>
            </a:ln>
            <a:effectLst/>
          </c:spPr>
          <c:marker>
            <c:symbol val="circle"/>
            <c:size val="5"/>
            <c:spPr>
              <a:solidFill>
                <a:schemeClr val="accent2">
                  <a:lumMod val="50000"/>
                </a:schemeClr>
              </a:solidFill>
              <a:ln w="9525">
                <a:noFill/>
              </a:ln>
              <a:effectLst/>
            </c:spPr>
          </c:marker>
          <c:cat>
            <c:numRef>
              <c:f>Total!$B$18:$J$18</c:f>
              <c:numCache>
                <c:formatCode>mmm\-yy</c:formatCode>
                <c:ptCount val="9"/>
                <c:pt idx="0">
                  <c:v>43525</c:v>
                </c:pt>
                <c:pt idx="1">
                  <c:v>43739</c:v>
                </c:pt>
                <c:pt idx="2">
                  <c:v>43891</c:v>
                </c:pt>
                <c:pt idx="3">
                  <c:v>44105</c:v>
                </c:pt>
                <c:pt idx="4">
                  <c:v>44256</c:v>
                </c:pt>
                <c:pt idx="5">
                  <c:v>44470</c:v>
                </c:pt>
                <c:pt idx="6">
                  <c:v>44621</c:v>
                </c:pt>
                <c:pt idx="7">
                  <c:v>44835</c:v>
                </c:pt>
                <c:pt idx="8">
                  <c:v>44986</c:v>
                </c:pt>
              </c:numCache>
            </c:numRef>
          </c:cat>
          <c:val>
            <c:numRef>
              <c:f>Total!$B$21:$J$21</c:f>
              <c:numCache>
                <c:formatCode>0%</c:formatCode>
                <c:ptCount val="9"/>
                <c:pt idx="0">
                  <c:v>0.81818181818181823</c:v>
                </c:pt>
                <c:pt idx="1">
                  <c:v>0.81818181818181823</c:v>
                </c:pt>
                <c:pt idx="2">
                  <c:v>1</c:v>
                </c:pt>
                <c:pt idx="3">
                  <c:v>0.81818181818181823</c:v>
                </c:pt>
                <c:pt idx="4">
                  <c:v>0.9</c:v>
                </c:pt>
                <c:pt idx="5">
                  <c:v>1</c:v>
                </c:pt>
                <c:pt idx="6">
                  <c:v>0.8571428571428571</c:v>
                </c:pt>
                <c:pt idx="7">
                  <c:v>0.91666666666666663</c:v>
                </c:pt>
                <c:pt idx="8">
                  <c:v>1</c:v>
                </c:pt>
              </c:numCache>
            </c:numRef>
          </c:val>
          <c:smooth val="0"/>
          <c:extLst>
            <c:ext xmlns:c16="http://schemas.microsoft.com/office/drawing/2014/chart" uri="{C3380CC4-5D6E-409C-BE32-E72D297353CC}">
              <c16:uniqueId val="{00000001-6E85-4014-A4BF-DCB68A4518FD}"/>
            </c:ext>
          </c:extLst>
        </c:ser>
        <c:ser>
          <c:idx val="4"/>
          <c:order val="2"/>
          <c:tx>
            <c:strRef>
              <c:f>Total!$A$23</c:f>
              <c:strCache>
                <c:ptCount val="1"/>
                <c:pt idx="0">
                  <c:v>GO Outcomes 1 and 6 (+10.1) </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5"/>
                </a:solidFill>
              </a:ln>
              <a:effectLst/>
            </c:spPr>
          </c:marker>
          <c:cat>
            <c:numRef>
              <c:f>Total!$B$18:$J$18</c:f>
              <c:numCache>
                <c:formatCode>mmm\-yy</c:formatCode>
                <c:ptCount val="9"/>
                <c:pt idx="0">
                  <c:v>43525</c:v>
                </c:pt>
                <c:pt idx="1">
                  <c:v>43739</c:v>
                </c:pt>
                <c:pt idx="2">
                  <c:v>43891</c:v>
                </c:pt>
                <c:pt idx="3">
                  <c:v>44105</c:v>
                </c:pt>
                <c:pt idx="4">
                  <c:v>44256</c:v>
                </c:pt>
                <c:pt idx="5">
                  <c:v>44470</c:v>
                </c:pt>
                <c:pt idx="6">
                  <c:v>44621</c:v>
                </c:pt>
                <c:pt idx="7">
                  <c:v>44835</c:v>
                </c:pt>
                <c:pt idx="8">
                  <c:v>44986</c:v>
                </c:pt>
              </c:numCache>
            </c:numRef>
          </c:cat>
          <c:val>
            <c:numRef>
              <c:f>Total!$B$23:$J$23</c:f>
              <c:numCache>
                <c:formatCode>0%</c:formatCode>
                <c:ptCount val="9"/>
                <c:pt idx="0">
                  <c:v>0.625</c:v>
                </c:pt>
                <c:pt idx="1">
                  <c:v>0.84210526315789469</c:v>
                </c:pt>
                <c:pt idx="2">
                  <c:v>0.81818181818181823</c:v>
                </c:pt>
                <c:pt idx="3">
                  <c:v>0.5714285714285714</c:v>
                </c:pt>
                <c:pt idx="4">
                  <c:v>0.92307692307692313</c:v>
                </c:pt>
                <c:pt idx="5">
                  <c:v>0.73913043478260865</c:v>
                </c:pt>
                <c:pt idx="6">
                  <c:v>0.6</c:v>
                </c:pt>
                <c:pt idx="7">
                  <c:v>0.77777777777777779</c:v>
                </c:pt>
                <c:pt idx="8">
                  <c:v>0.7857142857142857</c:v>
                </c:pt>
              </c:numCache>
            </c:numRef>
          </c:val>
          <c:smooth val="0"/>
          <c:extLst>
            <c:ext xmlns:c16="http://schemas.microsoft.com/office/drawing/2014/chart" uri="{C3380CC4-5D6E-409C-BE32-E72D297353CC}">
              <c16:uniqueId val="{00000002-6E85-4014-A4BF-DCB68A4518FD}"/>
            </c:ext>
          </c:extLst>
        </c:ser>
        <c:ser>
          <c:idx val="6"/>
          <c:order val="3"/>
          <c:tx>
            <c:strRef>
              <c:f>Total!$A$25</c:f>
              <c:strCache>
                <c:ptCount val="1"/>
                <c:pt idx="0">
                  <c:v>UG Outcomes 1 and 6 (+10.1) </c:v>
                </c:pt>
              </c:strCache>
            </c:strRef>
          </c:tx>
          <c:spPr>
            <a:ln w="28575" cap="rnd">
              <a:solidFill>
                <a:schemeClr val="accent4">
                  <a:lumMod val="75000"/>
                </a:schemeClr>
              </a:solidFill>
              <a:round/>
            </a:ln>
            <a:effectLst/>
          </c:spPr>
          <c:marker>
            <c:symbol val="circle"/>
            <c:size val="5"/>
            <c:spPr>
              <a:solidFill>
                <a:schemeClr val="accent4">
                  <a:lumMod val="75000"/>
                </a:schemeClr>
              </a:solidFill>
              <a:ln w="9525">
                <a:noFill/>
              </a:ln>
              <a:effectLst/>
            </c:spPr>
          </c:marker>
          <c:cat>
            <c:numRef>
              <c:f>Total!$B$18:$J$18</c:f>
              <c:numCache>
                <c:formatCode>mmm\-yy</c:formatCode>
                <c:ptCount val="9"/>
                <c:pt idx="0">
                  <c:v>43525</c:v>
                </c:pt>
                <c:pt idx="1">
                  <c:v>43739</c:v>
                </c:pt>
                <c:pt idx="2">
                  <c:v>43891</c:v>
                </c:pt>
                <c:pt idx="3">
                  <c:v>44105</c:v>
                </c:pt>
                <c:pt idx="4">
                  <c:v>44256</c:v>
                </c:pt>
                <c:pt idx="5">
                  <c:v>44470</c:v>
                </c:pt>
                <c:pt idx="6">
                  <c:v>44621</c:v>
                </c:pt>
                <c:pt idx="7">
                  <c:v>44835</c:v>
                </c:pt>
                <c:pt idx="8">
                  <c:v>44986</c:v>
                </c:pt>
              </c:numCache>
            </c:numRef>
          </c:cat>
          <c:val>
            <c:numRef>
              <c:f>Total!$B$25:$J$25</c:f>
              <c:numCache>
                <c:formatCode>0%</c:formatCode>
                <c:ptCount val="9"/>
                <c:pt idx="0">
                  <c:v>0.5</c:v>
                </c:pt>
                <c:pt idx="1">
                  <c:v>0.7142857142857143</c:v>
                </c:pt>
                <c:pt idx="2">
                  <c:v>0.8</c:v>
                </c:pt>
                <c:pt idx="3">
                  <c:v>0.75</c:v>
                </c:pt>
                <c:pt idx="4">
                  <c:v>0.8571428571428571</c:v>
                </c:pt>
                <c:pt idx="5">
                  <c:v>0.5714285714285714</c:v>
                </c:pt>
                <c:pt idx="6">
                  <c:v>0.91666666666666663</c:v>
                </c:pt>
                <c:pt idx="7">
                  <c:v>0.8</c:v>
                </c:pt>
                <c:pt idx="8">
                  <c:v>0.55555555555555558</c:v>
                </c:pt>
              </c:numCache>
            </c:numRef>
          </c:val>
          <c:smooth val="0"/>
          <c:extLst>
            <c:ext xmlns:c16="http://schemas.microsoft.com/office/drawing/2014/chart" uri="{C3380CC4-5D6E-409C-BE32-E72D297353CC}">
              <c16:uniqueId val="{00000003-6E85-4014-A4BF-DCB68A4518FD}"/>
            </c:ext>
          </c:extLst>
        </c:ser>
        <c:dLbls>
          <c:showLegendKey val="0"/>
          <c:showVal val="0"/>
          <c:showCatName val="0"/>
          <c:showSerName val="0"/>
          <c:showPercent val="0"/>
          <c:showBubbleSize val="0"/>
        </c:dLbls>
        <c:marker val="1"/>
        <c:smooth val="0"/>
        <c:axId val="1461083600"/>
        <c:axId val="1947390720"/>
      </c:lineChart>
      <c:catAx>
        <c:axId val="146108360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7390720"/>
        <c:crosses val="autoZero"/>
        <c:auto val="0"/>
        <c:lblAlgn val="ctr"/>
        <c:lblOffset val="100"/>
        <c:noMultiLvlLbl val="0"/>
      </c:catAx>
      <c:valAx>
        <c:axId val="1947390720"/>
        <c:scaling>
          <c:orientation val="minMax"/>
          <c:max val="1"/>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1083600"/>
        <c:crosses val="autoZero"/>
        <c:crossBetween val="between"/>
        <c:majorUnit val="5.000000000000001E-2"/>
        <c:minorUnit val="1.0000000000000002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Fetal Medicine - training opportunities and supervision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MFM!$B$2</c:f>
              <c:strCache>
                <c:ptCount val="1"/>
                <c:pt idx="0">
                  <c:v>Strongly agree</c:v>
                </c:pt>
              </c:strCache>
            </c:strRef>
          </c:tx>
          <c:spPr>
            <a:solidFill>
              <a:schemeClr val="accent5">
                <a:tint val="50000"/>
              </a:schemeClr>
            </a:solidFill>
            <a:ln>
              <a:noFill/>
            </a:ln>
            <a:effectLst/>
          </c:spPr>
          <c:invertIfNegative val="0"/>
          <c:cat>
            <c:strRef>
              <c:f>MFM!$A$3:$A$8</c:f>
              <c:strCache>
                <c:ptCount val="6"/>
                <c:pt idx="0">
                  <c:v>13.1.1 I have had appropriate opportunity to fulfil my subspecialty training requirements for the year in maternal and fetal medicine appropriate for my stage of training</c:v>
                </c:pt>
                <c:pt idx="1">
                  <c:v>13.1.2 I have had adequate opportunities for training in high level obstetric ultrasound</c:v>
                </c:pt>
                <c:pt idx="2">
                  <c:v>13.1.3 I have had adequate opportunities for training in invasive prenatal diagnostic procedures (CVS/amniocentesis)</c:v>
                </c:pt>
                <c:pt idx="3">
                  <c:v>13.1.4 I have had adequate opportunities for observation of higher level invasive fetal medicine procedures such as IUT and laser</c:v>
                </c:pt>
                <c:pt idx="4">
                  <c:v>13.1.5 I have had adequate exposure to fetal medicine to achieve my training goals for this year</c:v>
                </c:pt>
                <c:pt idx="5">
                  <c:v>13.1.6 I have had adequate supervision in fetal medicine clinics</c:v>
                </c:pt>
              </c:strCache>
            </c:strRef>
          </c:cat>
          <c:val>
            <c:numRef>
              <c:f>MFM!$B$3:$B$8</c:f>
              <c:numCache>
                <c:formatCode>General</c:formatCode>
                <c:ptCount val="6"/>
                <c:pt idx="0">
                  <c:v>17</c:v>
                </c:pt>
                <c:pt idx="1">
                  <c:v>20</c:v>
                </c:pt>
                <c:pt idx="2">
                  <c:v>14</c:v>
                </c:pt>
                <c:pt idx="3">
                  <c:v>14</c:v>
                </c:pt>
                <c:pt idx="4">
                  <c:v>17</c:v>
                </c:pt>
                <c:pt idx="5">
                  <c:v>18</c:v>
                </c:pt>
              </c:numCache>
            </c:numRef>
          </c:val>
          <c:extLst>
            <c:ext xmlns:c16="http://schemas.microsoft.com/office/drawing/2014/chart" uri="{C3380CC4-5D6E-409C-BE32-E72D297353CC}">
              <c16:uniqueId val="{00000000-DBB2-43FA-928E-3DA31CABE3CD}"/>
            </c:ext>
          </c:extLst>
        </c:ser>
        <c:ser>
          <c:idx val="1"/>
          <c:order val="1"/>
          <c:tx>
            <c:strRef>
              <c:f>MFM!$C$2</c:f>
              <c:strCache>
                <c:ptCount val="1"/>
                <c:pt idx="0">
                  <c:v>Agree</c:v>
                </c:pt>
              </c:strCache>
            </c:strRef>
          </c:tx>
          <c:spPr>
            <a:solidFill>
              <a:schemeClr val="accent5">
                <a:tint val="70000"/>
              </a:schemeClr>
            </a:solidFill>
            <a:ln>
              <a:noFill/>
            </a:ln>
            <a:effectLst/>
          </c:spPr>
          <c:invertIfNegative val="0"/>
          <c:cat>
            <c:strRef>
              <c:f>MFM!$A$3:$A$8</c:f>
              <c:strCache>
                <c:ptCount val="6"/>
                <c:pt idx="0">
                  <c:v>13.1.1 I have had appropriate opportunity to fulfil my subspecialty training requirements for the year in maternal and fetal medicine appropriate for my stage of training</c:v>
                </c:pt>
                <c:pt idx="1">
                  <c:v>13.1.2 I have had adequate opportunities for training in high level obstetric ultrasound</c:v>
                </c:pt>
                <c:pt idx="2">
                  <c:v>13.1.3 I have had adequate opportunities for training in invasive prenatal diagnostic procedures (CVS/amniocentesis)</c:v>
                </c:pt>
                <c:pt idx="3">
                  <c:v>13.1.4 I have had adequate opportunities for observation of higher level invasive fetal medicine procedures such as IUT and laser</c:v>
                </c:pt>
                <c:pt idx="4">
                  <c:v>13.1.5 I have had adequate exposure to fetal medicine to achieve my training goals for this year</c:v>
                </c:pt>
                <c:pt idx="5">
                  <c:v>13.1.6 I have had adequate supervision in fetal medicine clinics</c:v>
                </c:pt>
              </c:strCache>
            </c:strRef>
          </c:cat>
          <c:val>
            <c:numRef>
              <c:f>MFM!$C$3:$C$8</c:f>
              <c:numCache>
                <c:formatCode>General</c:formatCode>
                <c:ptCount val="6"/>
                <c:pt idx="0">
                  <c:v>8</c:v>
                </c:pt>
                <c:pt idx="1">
                  <c:v>5</c:v>
                </c:pt>
                <c:pt idx="2">
                  <c:v>11</c:v>
                </c:pt>
                <c:pt idx="3">
                  <c:v>7</c:v>
                </c:pt>
                <c:pt idx="4">
                  <c:v>8</c:v>
                </c:pt>
                <c:pt idx="5">
                  <c:v>7</c:v>
                </c:pt>
              </c:numCache>
            </c:numRef>
          </c:val>
          <c:extLst>
            <c:ext xmlns:c16="http://schemas.microsoft.com/office/drawing/2014/chart" uri="{C3380CC4-5D6E-409C-BE32-E72D297353CC}">
              <c16:uniqueId val="{00000001-DBB2-43FA-928E-3DA31CABE3CD}"/>
            </c:ext>
          </c:extLst>
        </c:ser>
        <c:ser>
          <c:idx val="2"/>
          <c:order val="2"/>
          <c:tx>
            <c:strRef>
              <c:f>MFM!$D$2</c:f>
              <c:strCache>
                <c:ptCount val="1"/>
                <c:pt idx="0">
                  <c:v>Neither agree nor disagree</c:v>
                </c:pt>
              </c:strCache>
            </c:strRef>
          </c:tx>
          <c:spPr>
            <a:solidFill>
              <a:schemeClr val="accent5">
                <a:tint val="90000"/>
              </a:schemeClr>
            </a:solidFill>
            <a:ln>
              <a:noFill/>
            </a:ln>
            <a:effectLst/>
          </c:spPr>
          <c:invertIfNegative val="0"/>
          <c:cat>
            <c:strRef>
              <c:f>MFM!$A$3:$A$8</c:f>
              <c:strCache>
                <c:ptCount val="6"/>
                <c:pt idx="0">
                  <c:v>13.1.1 I have had appropriate opportunity to fulfil my subspecialty training requirements for the year in maternal and fetal medicine appropriate for my stage of training</c:v>
                </c:pt>
                <c:pt idx="1">
                  <c:v>13.1.2 I have had adequate opportunities for training in high level obstetric ultrasound</c:v>
                </c:pt>
                <c:pt idx="2">
                  <c:v>13.1.3 I have had adequate opportunities for training in invasive prenatal diagnostic procedures (CVS/amniocentesis)</c:v>
                </c:pt>
                <c:pt idx="3">
                  <c:v>13.1.4 I have had adequate opportunities for observation of higher level invasive fetal medicine procedures such as IUT and laser</c:v>
                </c:pt>
                <c:pt idx="4">
                  <c:v>13.1.5 I have had adequate exposure to fetal medicine to achieve my training goals for this year</c:v>
                </c:pt>
                <c:pt idx="5">
                  <c:v>13.1.6 I have had adequate supervision in fetal medicine clinics</c:v>
                </c:pt>
              </c:strCache>
            </c:strRef>
          </c:cat>
          <c:val>
            <c:numRef>
              <c:f>MFM!$D$3:$D$8</c:f>
              <c:numCache>
                <c:formatCode>General</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2-DBB2-43FA-928E-3DA31CABE3CD}"/>
            </c:ext>
          </c:extLst>
        </c:ser>
        <c:ser>
          <c:idx val="3"/>
          <c:order val="3"/>
          <c:tx>
            <c:strRef>
              <c:f>MFM!$E$2</c:f>
              <c:strCache>
                <c:ptCount val="1"/>
                <c:pt idx="0">
                  <c:v>Disagree</c:v>
                </c:pt>
              </c:strCache>
            </c:strRef>
          </c:tx>
          <c:spPr>
            <a:solidFill>
              <a:schemeClr val="accent5">
                <a:shade val="90000"/>
              </a:schemeClr>
            </a:solidFill>
            <a:ln>
              <a:noFill/>
            </a:ln>
            <a:effectLst/>
          </c:spPr>
          <c:invertIfNegative val="0"/>
          <c:cat>
            <c:strRef>
              <c:f>MFM!$A$3:$A$8</c:f>
              <c:strCache>
                <c:ptCount val="6"/>
                <c:pt idx="0">
                  <c:v>13.1.1 I have had appropriate opportunity to fulfil my subspecialty training requirements for the year in maternal and fetal medicine appropriate for my stage of training</c:v>
                </c:pt>
                <c:pt idx="1">
                  <c:v>13.1.2 I have had adequate opportunities for training in high level obstetric ultrasound</c:v>
                </c:pt>
                <c:pt idx="2">
                  <c:v>13.1.3 I have had adequate opportunities for training in invasive prenatal diagnostic procedures (CVS/amniocentesis)</c:v>
                </c:pt>
                <c:pt idx="3">
                  <c:v>13.1.4 I have had adequate opportunities for observation of higher level invasive fetal medicine procedures such as IUT and laser</c:v>
                </c:pt>
                <c:pt idx="4">
                  <c:v>13.1.5 I have had adequate exposure to fetal medicine to achieve my training goals for this year</c:v>
                </c:pt>
                <c:pt idx="5">
                  <c:v>13.1.6 I have had adequate supervision in fetal medicine clinics</c:v>
                </c:pt>
              </c:strCache>
            </c:strRef>
          </c:cat>
          <c:val>
            <c:numRef>
              <c:f>MFM!$E$3:$E$8</c:f>
              <c:numCache>
                <c:formatCode>General</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3-DBB2-43FA-928E-3DA31CABE3CD}"/>
            </c:ext>
          </c:extLst>
        </c:ser>
        <c:ser>
          <c:idx val="4"/>
          <c:order val="4"/>
          <c:tx>
            <c:strRef>
              <c:f>MFM!$F$2</c:f>
              <c:strCache>
                <c:ptCount val="1"/>
                <c:pt idx="0">
                  <c:v>Strongly disagree</c:v>
                </c:pt>
              </c:strCache>
            </c:strRef>
          </c:tx>
          <c:spPr>
            <a:solidFill>
              <a:schemeClr val="accent5">
                <a:shade val="70000"/>
              </a:schemeClr>
            </a:solidFill>
            <a:ln>
              <a:noFill/>
            </a:ln>
            <a:effectLst/>
          </c:spPr>
          <c:invertIfNegative val="0"/>
          <c:cat>
            <c:strRef>
              <c:f>MFM!$A$3:$A$8</c:f>
              <c:strCache>
                <c:ptCount val="6"/>
                <c:pt idx="0">
                  <c:v>13.1.1 I have had appropriate opportunity to fulfil my subspecialty training requirements for the year in maternal and fetal medicine appropriate for my stage of training</c:v>
                </c:pt>
                <c:pt idx="1">
                  <c:v>13.1.2 I have had adequate opportunities for training in high level obstetric ultrasound</c:v>
                </c:pt>
                <c:pt idx="2">
                  <c:v>13.1.3 I have had adequate opportunities for training in invasive prenatal diagnostic procedures (CVS/amniocentesis)</c:v>
                </c:pt>
                <c:pt idx="3">
                  <c:v>13.1.4 I have had adequate opportunities for observation of higher level invasive fetal medicine procedures such as IUT and laser</c:v>
                </c:pt>
                <c:pt idx="4">
                  <c:v>13.1.5 I have had adequate exposure to fetal medicine to achieve my training goals for this year</c:v>
                </c:pt>
                <c:pt idx="5">
                  <c:v>13.1.6 I have had adequate supervision in fetal medicine clinics</c:v>
                </c:pt>
              </c:strCache>
            </c:strRef>
          </c:cat>
          <c:val>
            <c:numRef>
              <c:f>MFM!$F$3:$F$8</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DBB2-43FA-928E-3DA31CABE3CD}"/>
            </c:ext>
          </c:extLst>
        </c:ser>
        <c:ser>
          <c:idx val="5"/>
          <c:order val="5"/>
          <c:tx>
            <c:strRef>
              <c:f>MFM!$G$2</c:f>
              <c:strCache>
                <c:ptCount val="1"/>
                <c:pt idx="0">
                  <c:v>N/A</c:v>
                </c:pt>
              </c:strCache>
            </c:strRef>
          </c:tx>
          <c:spPr>
            <a:solidFill>
              <a:schemeClr val="accent5">
                <a:shade val="50000"/>
              </a:schemeClr>
            </a:solidFill>
            <a:ln>
              <a:noFill/>
            </a:ln>
            <a:effectLst/>
          </c:spPr>
          <c:invertIfNegative val="0"/>
          <c:cat>
            <c:strRef>
              <c:f>MFM!$A$3:$A$8</c:f>
              <c:strCache>
                <c:ptCount val="6"/>
                <c:pt idx="0">
                  <c:v>13.1.1 I have had appropriate opportunity to fulfil my subspecialty training requirements for the year in maternal and fetal medicine appropriate for my stage of training</c:v>
                </c:pt>
                <c:pt idx="1">
                  <c:v>13.1.2 I have had adequate opportunities for training in high level obstetric ultrasound</c:v>
                </c:pt>
                <c:pt idx="2">
                  <c:v>13.1.3 I have had adequate opportunities for training in invasive prenatal diagnostic procedures (CVS/amniocentesis)</c:v>
                </c:pt>
                <c:pt idx="3">
                  <c:v>13.1.4 I have had adequate opportunities for observation of higher level invasive fetal medicine procedures such as IUT and laser</c:v>
                </c:pt>
                <c:pt idx="4">
                  <c:v>13.1.5 I have had adequate exposure to fetal medicine to achieve my training goals for this year</c:v>
                </c:pt>
                <c:pt idx="5">
                  <c:v>13.1.6 I have had adequate supervision in fetal medicine clinics</c:v>
                </c:pt>
              </c:strCache>
            </c:strRef>
          </c:cat>
          <c:val>
            <c:numRef>
              <c:f>MFM!$G$3:$G$8</c:f>
              <c:numCache>
                <c:formatCode>General</c:formatCode>
                <c:ptCount val="6"/>
                <c:pt idx="0">
                  <c:v>0</c:v>
                </c:pt>
                <c:pt idx="1">
                  <c:v>0</c:v>
                </c:pt>
                <c:pt idx="2">
                  <c:v>0</c:v>
                </c:pt>
                <c:pt idx="3">
                  <c:v>2</c:v>
                </c:pt>
                <c:pt idx="4">
                  <c:v>0</c:v>
                </c:pt>
                <c:pt idx="5">
                  <c:v>0</c:v>
                </c:pt>
              </c:numCache>
            </c:numRef>
          </c:val>
          <c:extLst>
            <c:ext xmlns:c16="http://schemas.microsoft.com/office/drawing/2014/chart" uri="{C3380CC4-5D6E-409C-BE32-E72D297353CC}">
              <c16:uniqueId val="{00000005-DBB2-43FA-928E-3DA31CABE3CD}"/>
            </c:ext>
          </c:extLst>
        </c:ser>
        <c:dLbls>
          <c:showLegendKey val="0"/>
          <c:showVal val="0"/>
          <c:showCatName val="0"/>
          <c:showSerName val="0"/>
          <c:showPercent val="0"/>
          <c:showBubbleSize val="0"/>
        </c:dLbls>
        <c:gapWidth val="150"/>
        <c:overlap val="100"/>
        <c:axId val="342231007"/>
        <c:axId val="409716111"/>
      </c:barChart>
      <c:catAx>
        <c:axId val="3422310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9716111"/>
        <c:crosses val="autoZero"/>
        <c:auto val="1"/>
        <c:lblAlgn val="ctr"/>
        <c:lblOffset val="100"/>
        <c:noMultiLvlLbl val="0"/>
      </c:catAx>
      <c:valAx>
        <c:axId val="409716111"/>
        <c:scaling>
          <c:orientation val="minMax"/>
          <c:max val="2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231007"/>
        <c:crosses val="autoZero"/>
        <c:crossBetween val="between"/>
        <c:majorUnit val="5"/>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Maternal Medicine - </a:t>
            </a:r>
            <a:r>
              <a:rPr lang="en-GB" sz="1400" b="0" i="0" u="none" strike="noStrike" baseline="0">
                <a:effectLst/>
              </a:rPr>
              <a:t>training opportunities and supervision</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MFM!$B$10</c:f>
              <c:strCache>
                <c:ptCount val="1"/>
                <c:pt idx="0">
                  <c:v>Strongly agree</c:v>
                </c:pt>
              </c:strCache>
            </c:strRef>
          </c:tx>
          <c:spPr>
            <a:solidFill>
              <a:schemeClr val="accent5">
                <a:tint val="50000"/>
              </a:schemeClr>
            </a:solidFill>
            <a:ln>
              <a:noFill/>
            </a:ln>
            <a:effectLst/>
          </c:spPr>
          <c:invertIfNegative val="0"/>
          <c:cat>
            <c:strRef>
              <c:f>MFM!$A$11:$A$14</c:f>
              <c:strCache>
                <c:ptCount val="4"/>
                <c:pt idx="0">
                  <c:v>13.1.7 I have had adequate exposure to a multidisciplinary approach to maternal medicine to achieve my training goals for this year</c:v>
                </c:pt>
                <c:pt idx="1">
                  <c:v>13.1.8 I have had adequate supervision in maternal medicine clinics</c:v>
                </c:pt>
                <c:pt idx="2">
                  <c:v>13.1.9 I have had adequate opportunity to be observed counselling patients in complex clinical situations</c:v>
                </c:pt>
                <c:pt idx="3">
                  <c:v>13.1.10 I have had sufficient exposure to specialist medical clinics to achieve my training goals this year</c:v>
                </c:pt>
              </c:strCache>
            </c:strRef>
          </c:cat>
          <c:val>
            <c:numRef>
              <c:f>MFM!$B$11:$B$14</c:f>
              <c:numCache>
                <c:formatCode>General</c:formatCode>
                <c:ptCount val="4"/>
                <c:pt idx="0">
                  <c:v>17</c:v>
                </c:pt>
                <c:pt idx="1">
                  <c:v>15</c:v>
                </c:pt>
                <c:pt idx="2">
                  <c:v>17</c:v>
                </c:pt>
                <c:pt idx="3">
                  <c:v>16</c:v>
                </c:pt>
              </c:numCache>
            </c:numRef>
          </c:val>
          <c:extLst>
            <c:ext xmlns:c16="http://schemas.microsoft.com/office/drawing/2014/chart" uri="{C3380CC4-5D6E-409C-BE32-E72D297353CC}">
              <c16:uniqueId val="{00000000-14B1-4A23-BF2F-A1E91DEFD144}"/>
            </c:ext>
          </c:extLst>
        </c:ser>
        <c:ser>
          <c:idx val="1"/>
          <c:order val="1"/>
          <c:tx>
            <c:strRef>
              <c:f>MFM!$C$10</c:f>
              <c:strCache>
                <c:ptCount val="1"/>
                <c:pt idx="0">
                  <c:v>Agree</c:v>
                </c:pt>
              </c:strCache>
            </c:strRef>
          </c:tx>
          <c:spPr>
            <a:solidFill>
              <a:schemeClr val="accent5">
                <a:tint val="70000"/>
              </a:schemeClr>
            </a:solidFill>
            <a:ln>
              <a:noFill/>
            </a:ln>
            <a:effectLst/>
          </c:spPr>
          <c:invertIfNegative val="0"/>
          <c:cat>
            <c:strRef>
              <c:f>MFM!$A$11:$A$14</c:f>
              <c:strCache>
                <c:ptCount val="4"/>
                <c:pt idx="0">
                  <c:v>13.1.7 I have had adequate exposure to a multidisciplinary approach to maternal medicine to achieve my training goals for this year</c:v>
                </c:pt>
                <c:pt idx="1">
                  <c:v>13.1.8 I have had adequate supervision in maternal medicine clinics</c:v>
                </c:pt>
                <c:pt idx="2">
                  <c:v>13.1.9 I have had adequate opportunity to be observed counselling patients in complex clinical situations</c:v>
                </c:pt>
                <c:pt idx="3">
                  <c:v>13.1.10 I have had sufficient exposure to specialist medical clinics to achieve my training goals this year</c:v>
                </c:pt>
              </c:strCache>
            </c:strRef>
          </c:cat>
          <c:val>
            <c:numRef>
              <c:f>MFM!$C$11:$C$14</c:f>
              <c:numCache>
                <c:formatCode>General</c:formatCode>
                <c:ptCount val="4"/>
                <c:pt idx="0">
                  <c:v>7</c:v>
                </c:pt>
                <c:pt idx="1">
                  <c:v>9</c:v>
                </c:pt>
                <c:pt idx="2">
                  <c:v>7</c:v>
                </c:pt>
                <c:pt idx="3">
                  <c:v>8</c:v>
                </c:pt>
              </c:numCache>
            </c:numRef>
          </c:val>
          <c:extLst>
            <c:ext xmlns:c16="http://schemas.microsoft.com/office/drawing/2014/chart" uri="{C3380CC4-5D6E-409C-BE32-E72D297353CC}">
              <c16:uniqueId val="{00000001-14B1-4A23-BF2F-A1E91DEFD144}"/>
            </c:ext>
          </c:extLst>
        </c:ser>
        <c:ser>
          <c:idx val="2"/>
          <c:order val="2"/>
          <c:tx>
            <c:strRef>
              <c:f>MFM!$D$10</c:f>
              <c:strCache>
                <c:ptCount val="1"/>
                <c:pt idx="0">
                  <c:v>Neither agree nor disagree</c:v>
                </c:pt>
              </c:strCache>
            </c:strRef>
          </c:tx>
          <c:spPr>
            <a:solidFill>
              <a:schemeClr val="accent5">
                <a:tint val="90000"/>
              </a:schemeClr>
            </a:solidFill>
            <a:ln>
              <a:noFill/>
            </a:ln>
            <a:effectLst/>
          </c:spPr>
          <c:invertIfNegative val="0"/>
          <c:cat>
            <c:strRef>
              <c:f>MFM!$A$11:$A$14</c:f>
              <c:strCache>
                <c:ptCount val="4"/>
                <c:pt idx="0">
                  <c:v>13.1.7 I have had adequate exposure to a multidisciplinary approach to maternal medicine to achieve my training goals for this year</c:v>
                </c:pt>
                <c:pt idx="1">
                  <c:v>13.1.8 I have had adequate supervision in maternal medicine clinics</c:v>
                </c:pt>
                <c:pt idx="2">
                  <c:v>13.1.9 I have had adequate opportunity to be observed counselling patients in complex clinical situations</c:v>
                </c:pt>
                <c:pt idx="3">
                  <c:v>13.1.10 I have had sufficient exposure to specialist medical clinics to achieve my training goals this year</c:v>
                </c:pt>
              </c:strCache>
            </c:strRef>
          </c:cat>
          <c:val>
            <c:numRef>
              <c:f>MFM!$D$11:$D$14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14B1-4A23-BF2F-A1E91DEFD144}"/>
            </c:ext>
          </c:extLst>
        </c:ser>
        <c:ser>
          <c:idx val="3"/>
          <c:order val="3"/>
          <c:tx>
            <c:strRef>
              <c:f>MFM!$E$10</c:f>
              <c:strCache>
                <c:ptCount val="1"/>
                <c:pt idx="0">
                  <c:v>Disagree</c:v>
                </c:pt>
              </c:strCache>
            </c:strRef>
          </c:tx>
          <c:spPr>
            <a:solidFill>
              <a:schemeClr val="accent5">
                <a:shade val="90000"/>
              </a:schemeClr>
            </a:solidFill>
            <a:ln>
              <a:noFill/>
            </a:ln>
            <a:effectLst/>
          </c:spPr>
          <c:invertIfNegative val="0"/>
          <c:cat>
            <c:strRef>
              <c:f>MFM!$A$11:$A$14</c:f>
              <c:strCache>
                <c:ptCount val="4"/>
                <c:pt idx="0">
                  <c:v>13.1.7 I have had adequate exposure to a multidisciplinary approach to maternal medicine to achieve my training goals for this year</c:v>
                </c:pt>
                <c:pt idx="1">
                  <c:v>13.1.8 I have had adequate supervision in maternal medicine clinics</c:v>
                </c:pt>
                <c:pt idx="2">
                  <c:v>13.1.9 I have had adequate opportunity to be observed counselling patients in complex clinical situations</c:v>
                </c:pt>
                <c:pt idx="3">
                  <c:v>13.1.10 I have had sufficient exposure to specialist medical clinics to achieve my training goals this year</c:v>
                </c:pt>
              </c:strCache>
            </c:strRef>
          </c:cat>
          <c:val>
            <c:numRef>
              <c:f>MFM!$E$11:$E$14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14B1-4A23-BF2F-A1E91DEFD144}"/>
            </c:ext>
          </c:extLst>
        </c:ser>
        <c:ser>
          <c:idx val="4"/>
          <c:order val="4"/>
          <c:tx>
            <c:strRef>
              <c:f>MFM!$F$10</c:f>
              <c:strCache>
                <c:ptCount val="1"/>
                <c:pt idx="0">
                  <c:v>Strongly disagree</c:v>
                </c:pt>
              </c:strCache>
            </c:strRef>
          </c:tx>
          <c:spPr>
            <a:solidFill>
              <a:schemeClr val="accent5">
                <a:shade val="70000"/>
              </a:schemeClr>
            </a:solidFill>
            <a:ln>
              <a:noFill/>
            </a:ln>
            <a:effectLst/>
          </c:spPr>
          <c:invertIfNegative val="0"/>
          <c:cat>
            <c:strRef>
              <c:f>MFM!$A$11:$A$14</c:f>
              <c:strCache>
                <c:ptCount val="4"/>
                <c:pt idx="0">
                  <c:v>13.1.7 I have had adequate exposure to a multidisciplinary approach to maternal medicine to achieve my training goals for this year</c:v>
                </c:pt>
                <c:pt idx="1">
                  <c:v>13.1.8 I have had adequate supervision in maternal medicine clinics</c:v>
                </c:pt>
                <c:pt idx="2">
                  <c:v>13.1.9 I have had adequate opportunity to be observed counselling patients in complex clinical situations</c:v>
                </c:pt>
                <c:pt idx="3">
                  <c:v>13.1.10 I have had sufficient exposure to specialist medical clinics to achieve my training goals this year</c:v>
                </c:pt>
              </c:strCache>
            </c:strRef>
          </c:cat>
          <c:val>
            <c:numRef>
              <c:f>MFM!$F$11:$F$14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14B1-4A23-BF2F-A1E91DEFD144}"/>
            </c:ext>
          </c:extLst>
        </c:ser>
        <c:ser>
          <c:idx val="5"/>
          <c:order val="5"/>
          <c:tx>
            <c:strRef>
              <c:f>MFM!$G$10</c:f>
              <c:strCache>
                <c:ptCount val="1"/>
                <c:pt idx="0">
                  <c:v>N/A</c:v>
                </c:pt>
              </c:strCache>
            </c:strRef>
          </c:tx>
          <c:spPr>
            <a:solidFill>
              <a:schemeClr val="accent5">
                <a:shade val="50000"/>
              </a:schemeClr>
            </a:solidFill>
            <a:ln>
              <a:noFill/>
            </a:ln>
            <a:effectLst/>
          </c:spPr>
          <c:invertIfNegative val="0"/>
          <c:cat>
            <c:strRef>
              <c:f>MFM!$A$11:$A$14</c:f>
              <c:strCache>
                <c:ptCount val="4"/>
                <c:pt idx="0">
                  <c:v>13.1.7 I have had adequate exposure to a multidisciplinary approach to maternal medicine to achieve my training goals for this year</c:v>
                </c:pt>
                <c:pt idx="1">
                  <c:v>13.1.8 I have had adequate supervision in maternal medicine clinics</c:v>
                </c:pt>
                <c:pt idx="2">
                  <c:v>13.1.9 I have had adequate opportunity to be observed counselling patients in complex clinical situations</c:v>
                </c:pt>
                <c:pt idx="3">
                  <c:v>13.1.10 I have had sufficient exposure to specialist medical clinics to achieve my training goals this year</c:v>
                </c:pt>
              </c:strCache>
            </c:strRef>
          </c:cat>
          <c:val>
            <c:numRef>
              <c:f>MFM!$G$11:$G$14</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5-14B1-4A23-BF2F-A1E91DEFD144}"/>
            </c:ext>
          </c:extLst>
        </c:ser>
        <c:dLbls>
          <c:showLegendKey val="0"/>
          <c:showVal val="0"/>
          <c:showCatName val="0"/>
          <c:showSerName val="0"/>
          <c:showPercent val="0"/>
          <c:showBubbleSize val="0"/>
        </c:dLbls>
        <c:gapWidth val="150"/>
        <c:overlap val="100"/>
        <c:axId val="444585263"/>
        <c:axId val="2093536224"/>
      </c:barChart>
      <c:catAx>
        <c:axId val="444585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3536224"/>
        <c:crosses val="autoZero"/>
        <c:auto val="1"/>
        <c:lblAlgn val="ctr"/>
        <c:lblOffset val="100"/>
        <c:noMultiLvlLbl val="0"/>
      </c:catAx>
      <c:valAx>
        <c:axId val="2093536224"/>
        <c:scaling>
          <c:orientation val="minMax"/>
          <c:max val="2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585263"/>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Perinatal pathology and neonatal surgery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MFM!$B$16</c:f>
              <c:strCache>
                <c:ptCount val="1"/>
                <c:pt idx="0">
                  <c:v>Strongly agree</c:v>
                </c:pt>
              </c:strCache>
            </c:strRef>
          </c:tx>
          <c:spPr>
            <a:solidFill>
              <a:schemeClr val="accent5">
                <a:tint val="50000"/>
              </a:schemeClr>
            </a:solidFill>
            <a:ln>
              <a:noFill/>
            </a:ln>
            <a:effectLst/>
          </c:spPr>
          <c:invertIfNegative val="0"/>
          <c:cat>
            <c:strRef>
              <c:f>MFM!$A$17:$A$18</c:f>
              <c:strCache>
                <c:ptCount val="2"/>
                <c:pt idx="0">
                  <c:v>13.1.11 I have had sufficient exposure to perinatal pathology to achieve my training goals this year</c:v>
                </c:pt>
                <c:pt idx="1">
                  <c:v>13.1.12 I have had sufficient exposure to neonatal surgery to achieve my training goals this year</c:v>
                </c:pt>
              </c:strCache>
            </c:strRef>
          </c:cat>
          <c:val>
            <c:numRef>
              <c:f>MFM!$B$17:$B$18</c:f>
              <c:numCache>
                <c:formatCode>General</c:formatCode>
                <c:ptCount val="2"/>
                <c:pt idx="0">
                  <c:v>13</c:v>
                </c:pt>
                <c:pt idx="1">
                  <c:v>12</c:v>
                </c:pt>
              </c:numCache>
            </c:numRef>
          </c:val>
          <c:extLst>
            <c:ext xmlns:c16="http://schemas.microsoft.com/office/drawing/2014/chart" uri="{C3380CC4-5D6E-409C-BE32-E72D297353CC}">
              <c16:uniqueId val="{00000000-D829-4FD3-8246-C70864F62A8F}"/>
            </c:ext>
          </c:extLst>
        </c:ser>
        <c:ser>
          <c:idx val="1"/>
          <c:order val="1"/>
          <c:tx>
            <c:strRef>
              <c:f>MFM!$C$16</c:f>
              <c:strCache>
                <c:ptCount val="1"/>
                <c:pt idx="0">
                  <c:v>Agree</c:v>
                </c:pt>
              </c:strCache>
            </c:strRef>
          </c:tx>
          <c:spPr>
            <a:solidFill>
              <a:schemeClr val="accent5">
                <a:tint val="70000"/>
              </a:schemeClr>
            </a:solidFill>
            <a:ln>
              <a:noFill/>
            </a:ln>
            <a:effectLst/>
          </c:spPr>
          <c:invertIfNegative val="0"/>
          <c:cat>
            <c:strRef>
              <c:f>MFM!$A$17:$A$18</c:f>
              <c:strCache>
                <c:ptCount val="2"/>
                <c:pt idx="0">
                  <c:v>13.1.11 I have had sufficient exposure to perinatal pathology to achieve my training goals this year</c:v>
                </c:pt>
                <c:pt idx="1">
                  <c:v>13.1.12 I have had sufficient exposure to neonatal surgery to achieve my training goals this year</c:v>
                </c:pt>
              </c:strCache>
            </c:strRef>
          </c:cat>
          <c:val>
            <c:numRef>
              <c:f>MFM!$C$17:$C$18</c:f>
              <c:numCache>
                <c:formatCode>General</c:formatCode>
                <c:ptCount val="2"/>
                <c:pt idx="0">
                  <c:v>8</c:v>
                </c:pt>
                <c:pt idx="1">
                  <c:v>8</c:v>
                </c:pt>
              </c:numCache>
            </c:numRef>
          </c:val>
          <c:extLst>
            <c:ext xmlns:c16="http://schemas.microsoft.com/office/drawing/2014/chart" uri="{C3380CC4-5D6E-409C-BE32-E72D297353CC}">
              <c16:uniqueId val="{00000001-D829-4FD3-8246-C70864F62A8F}"/>
            </c:ext>
          </c:extLst>
        </c:ser>
        <c:ser>
          <c:idx val="2"/>
          <c:order val="2"/>
          <c:tx>
            <c:strRef>
              <c:f>MFM!$D$16</c:f>
              <c:strCache>
                <c:ptCount val="1"/>
                <c:pt idx="0">
                  <c:v>Neither agree nor disagree</c:v>
                </c:pt>
              </c:strCache>
            </c:strRef>
          </c:tx>
          <c:spPr>
            <a:solidFill>
              <a:schemeClr val="accent5">
                <a:tint val="90000"/>
              </a:schemeClr>
            </a:solidFill>
            <a:ln>
              <a:noFill/>
            </a:ln>
            <a:effectLst/>
          </c:spPr>
          <c:invertIfNegative val="0"/>
          <c:cat>
            <c:strRef>
              <c:f>MFM!$A$17:$A$18</c:f>
              <c:strCache>
                <c:ptCount val="2"/>
                <c:pt idx="0">
                  <c:v>13.1.11 I have had sufficient exposure to perinatal pathology to achieve my training goals this year</c:v>
                </c:pt>
                <c:pt idx="1">
                  <c:v>13.1.12 I have had sufficient exposure to neonatal surgery to achieve my training goals this year</c:v>
                </c:pt>
              </c:strCache>
            </c:strRef>
          </c:cat>
          <c:val>
            <c:numRef>
              <c:f>MFM!$D$17:$D$18</c:f>
              <c:numCache>
                <c:formatCode>General</c:formatCode>
                <c:ptCount val="2"/>
                <c:pt idx="0">
                  <c:v>3</c:v>
                </c:pt>
                <c:pt idx="1">
                  <c:v>2</c:v>
                </c:pt>
              </c:numCache>
            </c:numRef>
          </c:val>
          <c:extLst>
            <c:ext xmlns:c16="http://schemas.microsoft.com/office/drawing/2014/chart" uri="{C3380CC4-5D6E-409C-BE32-E72D297353CC}">
              <c16:uniqueId val="{00000002-D829-4FD3-8246-C70864F62A8F}"/>
            </c:ext>
          </c:extLst>
        </c:ser>
        <c:ser>
          <c:idx val="3"/>
          <c:order val="3"/>
          <c:tx>
            <c:strRef>
              <c:f>MFM!$E$16</c:f>
              <c:strCache>
                <c:ptCount val="1"/>
                <c:pt idx="0">
                  <c:v>Disagree</c:v>
                </c:pt>
              </c:strCache>
            </c:strRef>
          </c:tx>
          <c:spPr>
            <a:solidFill>
              <a:schemeClr val="accent5">
                <a:shade val="90000"/>
              </a:schemeClr>
            </a:solidFill>
            <a:ln>
              <a:noFill/>
            </a:ln>
            <a:effectLst/>
          </c:spPr>
          <c:invertIfNegative val="0"/>
          <c:cat>
            <c:strRef>
              <c:f>MFM!$A$17:$A$18</c:f>
              <c:strCache>
                <c:ptCount val="2"/>
                <c:pt idx="0">
                  <c:v>13.1.11 I have had sufficient exposure to perinatal pathology to achieve my training goals this year</c:v>
                </c:pt>
                <c:pt idx="1">
                  <c:v>13.1.12 I have had sufficient exposure to neonatal surgery to achieve my training goals this year</c:v>
                </c:pt>
              </c:strCache>
            </c:strRef>
          </c:cat>
          <c:val>
            <c:numRef>
              <c:f>MFM!$E$17:$E$18</c:f>
              <c:numCache>
                <c:formatCode>General</c:formatCode>
                <c:ptCount val="2"/>
                <c:pt idx="0">
                  <c:v>1</c:v>
                </c:pt>
                <c:pt idx="1">
                  <c:v>2</c:v>
                </c:pt>
              </c:numCache>
            </c:numRef>
          </c:val>
          <c:extLst>
            <c:ext xmlns:c16="http://schemas.microsoft.com/office/drawing/2014/chart" uri="{C3380CC4-5D6E-409C-BE32-E72D297353CC}">
              <c16:uniqueId val="{00000003-D829-4FD3-8246-C70864F62A8F}"/>
            </c:ext>
          </c:extLst>
        </c:ser>
        <c:ser>
          <c:idx val="4"/>
          <c:order val="4"/>
          <c:tx>
            <c:strRef>
              <c:f>MFM!$F$16</c:f>
              <c:strCache>
                <c:ptCount val="1"/>
                <c:pt idx="0">
                  <c:v>Strongly disagree</c:v>
                </c:pt>
              </c:strCache>
            </c:strRef>
          </c:tx>
          <c:spPr>
            <a:solidFill>
              <a:schemeClr val="accent5">
                <a:shade val="70000"/>
              </a:schemeClr>
            </a:solidFill>
            <a:ln>
              <a:noFill/>
            </a:ln>
            <a:effectLst/>
          </c:spPr>
          <c:invertIfNegative val="0"/>
          <c:cat>
            <c:strRef>
              <c:f>MFM!$A$17:$A$18</c:f>
              <c:strCache>
                <c:ptCount val="2"/>
                <c:pt idx="0">
                  <c:v>13.1.11 I have had sufficient exposure to perinatal pathology to achieve my training goals this year</c:v>
                </c:pt>
                <c:pt idx="1">
                  <c:v>13.1.12 I have had sufficient exposure to neonatal surgery to achieve my training goals this year</c:v>
                </c:pt>
              </c:strCache>
            </c:strRef>
          </c:cat>
          <c:val>
            <c:numRef>
              <c:f>MFM!$F$17:$F$18</c:f>
              <c:numCache>
                <c:formatCode>General</c:formatCode>
                <c:ptCount val="2"/>
                <c:pt idx="0">
                  <c:v>0</c:v>
                </c:pt>
                <c:pt idx="1">
                  <c:v>1</c:v>
                </c:pt>
              </c:numCache>
            </c:numRef>
          </c:val>
          <c:extLst>
            <c:ext xmlns:c16="http://schemas.microsoft.com/office/drawing/2014/chart" uri="{C3380CC4-5D6E-409C-BE32-E72D297353CC}">
              <c16:uniqueId val="{00000004-D829-4FD3-8246-C70864F62A8F}"/>
            </c:ext>
          </c:extLst>
        </c:ser>
        <c:ser>
          <c:idx val="5"/>
          <c:order val="5"/>
          <c:tx>
            <c:strRef>
              <c:f>MFM!$G$16</c:f>
              <c:strCache>
                <c:ptCount val="1"/>
                <c:pt idx="0">
                  <c:v>N/A</c:v>
                </c:pt>
              </c:strCache>
            </c:strRef>
          </c:tx>
          <c:spPr>
            <a:solidFill>
              <a:schemeClr val="accent5">
                <a:shade val="50000"/>
              </a:schemeClr>
            </a:solidFill>
            <a:ln>
              <a:noFill/>
            </a:ln>
            <a:effectLst/>
          </c:spPr>
          <c:invertIfNegative val="0"/>
          <c:cat>
            <c:strRef>
              <c:f>MFM!$A$17:$A$18</c:f>
              <c:strCache>
                <c:ptCount val="2"/>
                <c:pt idx="0">
                  <c:v>13.1.11 I have had sufficient exposure to perinatal pathology to achieve my training goals this year</c:v>
                </c:pt>
                <c:pt idx="1">
                  <c:v>13.1.12 I have had sufficient exposure to neonatal surgery to achieve my training goals this year</c:v>
                </c:pt>
              </c:strCache>
            </c:strRef>
          </c:cat>
          <c:val>
            <c:numRef>
              <c:f>MFM!$G$17:$G$18</c:f>
              <c:numCache>
                <c:formatCode>General</c:formatCode>
                <c:ptCount val="2"/>
                <c:pt idx="0">
                  <c:v>0</c:v>
                </c:pt>
                <c:pt idx="1">
                  <c:v>0</c:v>
                </c:pt>
              </c:numCache>
            </c:numRef>
          </c:val>
          <c:extLst>
            <c:ext xmlns:c16="http://schemas.microsoft.com/office/drawing/2014/chart" uri="{C3380CC4-5D6E-409C-BE32-E72D297353CC}">
              <c16:uniqueId val="{00000005-D829-4FD3-8246-C70864F62A8F}"/>
            </c:ext>
          </c:extLst>
        </c:ser>
        <c:dLbls>
          <c:showLegendKey val="0"/>
          <c:showVal val="0"/>
          <c:showCatName val="0"/>
          <c:showSerName val="0"/>
          <c:showPercent val="0"/>
          <c:showBubbleSize val="0"/>
        </c:dLbls>
        <c:gapWidth val="150"/>
        <c:overlap val="100"/>
        <c:axId val="2101251248"/>
        <c:axId val="2118335408"/>
      </c:barChart>
      <c:catAx>
        <c:axId val="210125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335408"/>
        <c:crosses val="autoZero"/>
        <c:auto val="1"/>
        <c:lblAlgn val="ctr"/>
        <c:lblOffset val="100"/>
        <c:noMultiLvlLbl val="0"/>
      </c:catAx>
      <c:valAx>
        <c:axId val="2118335408"/>
        <c:scaling>
          <c:orientation val="minMax"/>
          <c:max val="2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251248"/>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Overall views</a:t>
            </a:r>
            <a:r>
              <a:rPr lang="en-GB" baseline="0"/>
              <a:t> of MFM training programme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MFM!$B$20</c:f>
              <c:strCache>
                <c:ptCount val="1"/>
                <c:pt idx="0">
                  <c:v>Strongly agree</c:v>
                </c:pt>
              </c:strCache>
            </c:strRef>
          </c:tx>
          <c:spPr>
            <a:solidFill>
              <a:schemeClr val="accent5">
                <a:tint val="50000"/>
              </a:schemeClr>
            </a:solidFill>
            <a:ln>
              <a:noFill/>
            </a:ln>
            <a:effectLst/>
          </c:spPr>
          <c:invertIfNegative val="0"/>
          <c:cat>
            <c:strRef>
              <c:f>MFM!$A$21:$A$23</c:f>
              <c:strCache>
                <c:ptCount val="3"/>
                <c:pt idx="0">
                  <c:v>13.1.13 I have had sufficient time and encouragement to complete work place based assessments</c:v>
                </c:pt>
                <c:pt idx="1">
                  <c:v>13.1.14 I have received sufficient feedback from my trainers</c:v>
                </c:pt>
                <c:pt idx="2">
                  <c:v>13.1.15 All things considered I would recommend this unit to other subspecialty trainees in Maternal and Fetal Medicine</c:v>
                </c:pt>
              </c:strCache>
            </c:strRef>
          </c:cat>
          <c:val>
            <c:numRef>
              <c:f>MFM!$B$21:$B$23</c:f>
              <c:numCache>
                <c:formatCode>General</c:formatCode>
                <c:ptCount val="3"/>
                <c:pt idx="0">
                  <c:v>13</c:v>
                </c:pt>
                <c:pt idx="1">
                  <c:v>13</c:v>
                </c:pt>
                <c:pt idx="2">
                  <c:v>20</c:v>
                </c:pt>
              </c:numCache>
            </c:numRef>
          </c:val>
          <c:extLst>
            <c:ext xmlns:c16="http://schemas.microsoft.com/office/drawing/2014/chart" uri="{C3380CC4-5D6E-409C-BE32-E72D297353CC}">
              <c16:uniqueId val="{00000000-375B-40C5-BA32-EB959F2326C5}"/>
            </c:ext>
          </c:extLst>
        </c:ser>
        <c:ser>
          <c:idx val="1"/>
          <c:order val="1"/>
          <c:tx>
            <c:strRef>
              <c:f>MFM!$C$20</c:f>
              <c:strCache>
                <c:ptCount val="1"/>
                <c:pt idx="0">
                  <c:v>Agree</c:v>
                </c:pt>
              </c:strCache>
            </c:strRef>
          </c:tx>
          <c:spPr>
            <a:solidFill>
              <a:schemeClr val="accent5">
                <a:tint val="70000"/>
              </a:schemeClr>
            </a:solidFill>
            <a:ln>
              <a:noFill/>
            </a:ln>
            <a:effectLst/>
          </c:spPr>
          <c:invertIfNegative val="0"/>
          <c:cat>
            <c:strRef>
              <c:f>MFM!$A$21:$A$23</c:f>
              <c:strCache>
                <c:ptCount val="3"/>
                <c:pt idx="0">
                  <c:v>13.1.13 I have had sufficient time and encouragement to complete work place based assessments</c:v>
                </c:pt>
                <c:pt idx="1">
                  <c:v>13.1.14 I have received sufficient feedback from my trainers</c:v>
                </c:pt>
                <c:pt idx="2">
                  <c:v>13.1.15 All things considered I would recommend this unit to other subspecialty trainees in Maternal and Fetal Medicine</c:v>
                </c:pt>
              </c:strCache>
            </c:strRef>
          </c:cat>
          <c:val>
            <c:numRef>
              <c:f>MFM!$C$21:$C$23</c:f>
              <c:numCache>
                <c:formatCode>General</c:formatCode>
                <c:ptCount val="3"/>
                <c:pt idx="0">
                  <c:v>6</c:v>
                </c:pt>
                <c:pt idx="1">
                  <c:v>11</c:v>
                </c:pt>
                <c:pt idx="2">
                  <c:v>4</c:v>
                </c:pt>
              </c:numCache>
            </c:numRef>
          </c:val>
          <c:extLst>
            <c:ext xmlns:c16="http://schemas.microsoft.com/office/drawing/2014/chart" uri="{C3380CC4-5D6E-409C-BE32-E72D297353CC}">
              <c16:uniqueId val="{00000001-375B-40C5-BA32-EB959F2326C5}"/>
            </c:ext>
          </c:extLst>
        </c:ser>
        <c:ser>
          <c:idx val="2"/>
          <c:order val="2"/>
          <c:tx>
            <c:strRef>
              <c:f>MFM!$D$20</c:f>
              <c:strCache>
                <c:ptCount val="1"/>
                <c:pt idx="0">
                  <c:v>Neither agree nor disagree</c:v>
                </c:pt>
              </c:strCache>
            </c:strRef>
          </c:tx>
          <c:spPr>
            <a:solidFill>
              <a:schemeClr val="accent5">
                <a:tint val="90000"/>
              </a:schemeClr>
            </a:solidFill>
            <a:ln>
              <a:noFill/>
            </a:ln>
            <a:effectLst/>
          </c:spPr>
          <c:invertIfNegative val="0"/>
          <c:cat>
            <c:strRef>
              <c:f>MFM!$A$21:$A$23</c:f>
              <c:strCache>
                <c:ptCount val="3"/>
                <c:pt idx="0">
                  <c:v>13.1.13 I have had sufficient time and encouragement to complete work place based assessments</c:v>
                </c:pt>
                <c:pt idx="1">
                  <c:v>13.1.14 I have received sufficient feedback from my trainers</c:v>
                </c:pt>
                <c:pt idx="2">
                  <c:v>13.1.15 All things considered I would recommend this unit to other subspecialty trainees in Maternal and Fetal Medicine</c:v>
                </c:pt>
              </c:strCache>
            </c:strRef>
          </c:cat>
          <c:val>
            <c:numRef>
              <c:f>MFM!$D$21:$D$23</c:f>
              <c:numCache>
                <c:formatCode>General</c:formatCode>
                <c:ptCount val="3"/>
                <c:pt idx="0">
                  <c:v>4</c:v>
                </c:pt>
                <c:pt idx="1">
                  <c:v>1</c:v>
                </c:pt>
                <c:pt idx="2">
                  <c:v>1</c:v>
                </c:pt>
              </c:numCache>
            </c:numRef>
          </c:val>
          <c:extLst>
            <c:ext xmlns:c16="http://schemas.microsoft.com/office/drawing/2014/chart" uri="{C3380CC4-5D6E-409C-BE32-E72D297353CC}">
              <c16:uniqueId val="{00000002-375B-40C5-BA32-EB959F2326C5}"/>
            </c:ext>
          </c:extLst>
        </c:ser>
        <c:ser>
          <c:idx val="3"/>
          <c:order val="3"/>
          <c:tx>
            <c:strRef>
              <c:f>MFM!$E$20</c:f>
              <c:strCache>
                <c:ptCount val="1"/>
                <c:pt idx="0">
                  <c:v>Disagree</c:v>
                </c:pt>
              </c:strCache>
            </c:strRef>
          </c:tx>
          <c:spPr>
            <a:solidFill>
              <a:schemeClr val="accent5">
                <a:shade val="90000"/>
              </a:schemeClr>
            </a:solidFill>
            <a:ln>
              <a:noFill/>
            </a:ln>
            <a:effectLst/>
          </c:spPr>
          <c:invertIfNegative val="0"/>
          <c:cat>
            <c:strRef>
              <c:f>MFM!$A$21:$A$23</c:f>
              <c:strCache>
                <c:ptCount val="3"/>
                <c:pt idx="0">
                  <c:v>13.1.13 I have had sufficient time and encouragement to complete work place based assessments</c:v>
                </c:pt>
                <c:pt idx="1">
                  <c:v>13.1.14 I have received sufficient feedback from my trainers</c:v>
                </c:pt>
                <c:pt idx="2">
                  <c:v>13.1.15 All things considered I would recommend this unit to other subspecialty trainees in Maternal and Fetal Medicine</c:v>
                </c:pt>
              </c:strCache>
            </c:strRef>
          </c:cat>
          <c:val>
            <c:numRef>
              <c:f>MFM!$E$21:$E$23</c:f>
              <c:numCache>
                <c:formatCode>General</c:formatCode>
                <c:ptCount val="3"/>
                <c:pt idx="0">
                  <c:v>2</c:v>
                </c:pt>
                <c:pt idx="1">
                  <c:v>0</c:v>
                </c:pt>
                <c:pt idx="2">
                  <c:v>0</c:v>
                </c:pt>
              </c:numCache>
            </c:numRef>
          </c:val>
          <c:extLst>
            <c:ext xmlns:c16="http://schemas.microsoft.com/office/drawing/2014/chart" uri="{C3380CC4-5D6E-409C-BE32-E72D297353CC}">
              <c16:uniqueId val="{00000003-375B-40C5-BA32-EB959F2326C5}"/>
            </c:ext>
          </c:extLst>
        </c:ser>
        <c:ser>
          <c:idx val="4"/>
          <c:order val="4"/>
          <c:tx>
            <c:strRef>
              <c:f>MFM!$F$20</c:f>
              <c:strCache>
                <c:ptCount val="1"/>
                <c:pt idx="0">
                  <c:v>Strongly disagree</c:v>
                </c:pt>
              </c:strCache>
            </c:strRef>
          </c:tx>
          <c:spPr>
            <a:solidFill>
              <a:schemeClr val="accent5">
                <a:shade val="70000"/>
              </a:schemeClr>
            </a:solidFill>
            <a:ln>
              <a:noFill/>
            </a:ln>
            <a:effectLst/>
          </c:spPr>
          <c:invertIfNegative val="0"/>
          <c:cat>
            <c:strRef>
              <c:f>MFM!$A$21:$A$23</c:f>
              <c:strCache>
                <c:ptCount val="3"/>
                <c:pt idx="0">
                  <c:v>13.1.13 I have had sufficient time and encouragement to complete work place based assessments</c:v>
                </c:pt>
                <c:pt idx="1">
                  <c:v>13.1.14 I have received sufficient feedback from my trainers</c:v>
                </c:pt>
                <c:pt idx="2">
                  <c:v>13.1.15 All things considered I would recommend this unit to other subspecialty trainees in Maternal and Fetal Medicine</c:v>
                </c:pt>
              </c:strCache>
            </c:strRef>
          </c:cat>
          <c:val>
            <c:numRef>
              <c:f>MFM!$F$21:$F$23</c:f>
              <c:numCache>
                <c:formatCode>General</c:formatCode>
                <c:ptCount val="3"/>
                <c:pt idx="0">
                  <c:v>0</c:v>
                </c:pt>
                <c:pt idx="1">
                  <c:v>0</c:v>
                </c:pt>
                <c:pt idx="2">
                  <c:v>0</c:v>
                </c:pt>
              </c:numCache>
            </c:numRef>
          </c:val>
          <c:extLst>
            <c:ext xmlns:c16="http://schemas.microsoft.com/office/drawing/2014/chart" uri="{C3380CC4-5D6E-409C-BE32-E72D297353CC}">
              <c16:uniqueId val="{00000004-375B-40C5-BA32-EB959F2326C5}"/>
            </c:ext>
          </c:extLst>
        </c:ser>
        <c:ser>
          <c:idx val="5"/>
          <c:order val="5"/>
          <c:tx>
            <c:strRef>
              <c:f>MFM!$G$20</c:f>
              <c:strCache>
                <c:ptCount val="1"/>
                <c:pt idx="0">
                  <c:v>N/A</c:v>
                </c:pt>
              </c:strCache>
            </c:strRef>
          </c:tx>
          <c:spPr>
            <a:solidFill>
              <a:schemeClr val="accent5">
                <a:shade val="50000"/>
              </a:schemeClr>
            </a:solidFill>
            <a:ln>
              <a:noFill/>
            </a:ln>
            <a:effectLst/>
          </c:spPr>
          <c:invertIfNegative val="0"/>
          <c:cat>
            <c:strRef>
              <c:f>MFM!$A$21:$A$23</c:f>
              <c:strCache>
                <c:ptCount val="3"/>
                <c:pt idx="0">
                  <c:v>13.1.13 I have had sufficient time and encouragement to complete work place based assessments</c:v>
                </c:pt>
                <c:pt idx="1">
                  <c:v>13.1.14 I have received sufficient feedback from my trainers</c:v>
                </c:pt>
                <c:pt idx="2">
                  <c:v>13.1.15 All things considered I would recommend this unit to other subspecialty trainees in Maternal and Fetal Medicine</c:v>
                </c:pt>
              </c:strCache>
            </c:strRef>
          </c:cat>
          <c:val>
            <c:numRef>
              <c:f>MFM!$G$21:$G$23</c:f>
              <c:numCache>
                <c:formatCode>General</c:formatCode>
                <c:ptCount val="3"/>
                <c:pt idx="0">
                  <c:v>0</c:v>
                </c:pt>
                <c:pt idx="1">
                  <c:v>0</c:v>
                </c:pt>
                <c:pt idx="2">
                  <c:v>0</c:v>
                </c:pt>
              </c:numCache>
            </c:numRef>
          </c:val>
          <c:extLst>
            <c:ext xmlns:c16="http://schemas.microsoft.com/office/drawing/2014/chart" uri="{C3380CC4-5D6E-409C-BE32-E72D297353CC}">
              <c16:uniqueId val="{00000005-375B-40C5-BA32-EB959F2326C5}"/>
            </c:ext>
          </c:extLst>
        </c:ser>
        <c:dLbls>
          <c:showLegendKey val="0"/>
          <c:showVal val="0"/>
          <c:showCatName val="0"/>
          <c:showSerName val="0"/>
          <c:showPercent val="0"/>
          <c:showBubbleSize val="0"/>
        </c:dLbls>
        <c:gapWidth val="150"/>
        <c:overlap val="100"/>
        <c:axId val="1771935"/>
        <c:axId val="7439375"/>
      </c:barChart>
      <c:catAx>
        <c:axId val="17719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9375"/>
        <c:crosses val="autoZero"/>
        <c:auto val="1"/>
        <c:lblAlgn val="ctr"/>
        <c:lblOffset val="100"/>
        <c:noMultiLvlLbl val="0"/>
      </c:catAx>
      <c:valAx>
        <c:axId val="7439375"/>
        <c:scaling>
          <c:orientation val="minMax"/>
          <c:max val="2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935"/>
        <c:crosses val="autoZero"/>
        <c:crossBetween val="between"/>
        <c:majorUnit val="5"/>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Fetal Medicine</a:t>
            </a:r>
            <a:r>
              <a:rPr lang="en-GB" baseline="0"/>
              <a:t> ATSM, n = 22</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ATSMs!$B$19</c:f>
              <c:strCache>
                <c:ptCount val="1"/>
                <c:pt idx="0">
                  <c:v>Strongly agree</c:v>
                </c:pt>
              </c:strCache>
            </c:strRef>
          </c:tx>
          <c:spPr>
            <a:solidFill>
              <a:schemeClr val="accent6">
                <a:tint val="50000"/>
              </a:schemeClr>
            </a:solidFill>
            <a:ln>
              <a:noFill/>
            </a:ln>
            <a:effectLst/>
          </c:spPr>
          <c:invertIfNegative val="0"/>
          <c:cat>
            <c:strRef>
              <c:f>ATSMs!$A$20:$A$22</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ATSMs!$B$20:$B$22</c:f>
              <c:numCache>
                <c:formatCode>General</c:formatCode>
                <c:ptCount val="3"/>
                <c:pt idx="0">
                  <c:v>5</c:v>
                </c:pt>
                <c:pt idx="1">
                  <c:v>10</c:v>
                </c:pt>
                <c:pt idx="2">
                  <c:v>5</c:v>
                </c:pt>
              </c:numCache>
            </c:numRef>
          </c:val>
          <c:extLst>
            <c:ext xmlns:c16="http://schemas.microsoft.com/office/drawing/2014/chart" uri="{C3380CC4-5D6E-409C-BE32-E72D297353CC}">
              <c16:uniqueId val="{00000000-D4CA-4FA2-A077-559583DB4D82}"/>
            </c:ext>
          </c:extLst>
        </c:ser>
        <c:ser>
          <c:idx val="1"/>
          <c:order val="1"/>
          <c:tx>
            <c:strRef>
              <c:f>ATSMs!$C$19</c:f>
              <c:strCache>
                <c:ptCount val="1"/>
                <c:pt idx="0">
                  <c:v>Agree</c:v>
                </c:pt>
              </c:strCache>
            </c:strRef>
          </c:tx>
          <c:spPr>
            <a:solidFill>
              <a:schemeClr val="accent6">
                <a:tint val="70000"/>
              </a:schemeClr>
            </a:solidFill>
            <a:ln>
              <a:noFill/>
            </a:ln>
            <a:effectLst/>
          </c:spPr>
          <c:invertIfNegative val="0"/>
          <c:cat>
            <c:strRef>
              <c:f>ATSMs!$A$20:$A$22</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ATSMs!$C$20:$C$22</c:f>
              <c:numCache>
                <c:formatCode>General</c:formatCode>
                <c:ptCount val="3"/>
                <c:pt idx="0">
                  <c:v>9</c:v>
                </c:pt>
                <c:pt idx="1">
                  <c:v>6</c:v>
                </c:pt>
                <c:pt idx="2">
                  <c:v>5</c:v>
                </c:pt>
              </c:numCache>
            </c:numRef>
          </c:val>
          <c:extLst>
            <c:ext xmlns:c16="http://schemas.microsoft.com/office/drawing/2014/chart" uri="{C3380CC4-5D6E-409C-BE32-E72D297353CC}">
              <c16:uniqueId val="{00000001-D4CA-4FA2-A077-559583DB4D82}"/>
            </c:ext>
          </c:extLst>
        </c:ser>
        <c:ser>
          <c:idx val="2"/>
          <c:order val="2"/>
          <c:tx>
            <c:strRef>
              <c:f>ATSMs!$D$19</c:f>
              <c:strCache>
                <c:ptCount val="1"/>
                <c:pt idx="0">
                  <c:v>Neither agree nor disagree</c:v>
                </c:pt>
              </c:strCache>
            </c:strRef>
          </c:tx>
          <c:spPr>
            <a:solidFill>
              <a:schemeClr val="accent6">
                <a:tint val="90000"/>
              </a:schemeClr>
            </a:solidFill>
            <a:ln>
              <a:noFill/>
            </a:ln>
            <a:effectLst/>
          </c:spPr>
          <c:invertIfNegative val="0"/>
          <c:cat>
            <c:strRef>
              <c:f>ATSMs!$A$20:$A$22</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ATSMs!$D$20:$D$22</c:f>
              <c:numCache>
                <c:formatCode>General</c:formatCode>
                <c:ptCount val="3"/>
                <c:pt idx="0">
                  <c:v>0</c:v>
                </c:pt>
                <c:pt idx="1">
                  <c:v>1</c:v>
                </c:pt>
                <c:pt idx="2">
                  <c:v>1</c:v>
                </c:pt>
              </c:numCache>
            </c:numRef>
          </c:val>
          <c:extLst>
            <c:ext xmlns:c16="http://schemas.microsoft.com/office/drawing/2014/chart" uri="{C3380CC4-5D6E-409C-BE32-E72D297353CC}">
              <c16:uniqueId val="{00000002-D4CA-4FA2-A077-559583DB4D82}"/>
            </c:ext>
          </c:extLst>
        </c:ser>
        <c:ser>
          <c:idx val="3"/>
          <c:order val="3"/>
          <c:tx>
            <c:strRef>
              <c:f>ATSMs!$E$19</c:f>
              <c:strCache>
                <c:ptCount val="1"/>
                <c:pt idx="0">
                  <c:v>Disagree</c:v>
                </c:pt>
              </c:strCache>
            </c:strRef>
          </c:tx>
          <c:spPr>
            <a:solidFill>
              <a:schemeClr val="accent6">
                <a:shade val="90000"/>
              </a:schemeClr>
            </a:solidFill>
            <a:ln>
              <a:noFill/>
            </a:ln>
            <a:effectLst/>
          </c:spPr>
          <c:invertIfNegative val="0"/>
          <c:cat>
            <c:strRef>
              <c:f>ATSMs!$A$20:$A$22</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ATSMs!$E$20:$E$22</c:f>
              <c:numCache>
                <c:formatCode>General</c:formatCode>
                <c:ptCount val="3"/>
                <c:pt idx="0">
                  <c:v>3</c:v>
                </c:pt>
                <c:pt idx="1">
                  <c:v>1</c:v>
                </c:pt>
                <c:pt idx="2">
                  <c:v>5</c:v>
                </c:pt>
              </c:numCache>
            </c:numRef>
          </c:val>
          <c:extLst>
            <c:ext xmlns:c16="http://schemas.microsoft.com/office/drawing/2014/chart" uri="{C3380CC4-5D6E-409C-BE32-E72D297353CC}">
              <c16:uniqueId val="{00000003-D4CA-4FA2-A077-559583DB4D82}"/>
            </c:ext>
          </c:extLst>
        </c:ser>
        <c:ser>
          <c:idx val="4"/>
          <c:order val="4"/>
          <c:tx>
            <c:strRef>
              <c:f>ATSMs!$F$19</c:f>
              <c:strCache>
                <c:ptCount val="1"/>
                <c:pt idx="0">
                  <c:v>Strongly disagree</c:v>
                </c:pt>
              </c:strCache>
            </c:strRef>
          </c:tx>
          <c:spPr>
            <a:solidFill>
              <a:schemeClr val="accent6">
                <a:shade val="70000"/>
              </a:schemeClr>
            </a:solidFill>
            <a:ln>
              <a:noFill/>
            </a:ln>
            <a:effectLst/>
          </c:spPr>
          <c:invertIfNegative val="0"/>
          <c:cat>
            <c:strRef>
              <c:f>ATSMs!$A$20:$A$22</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ATSMs!$F$20:$F$22</c:f>
              <c:numCache>
                <c:formatCode>General</c:formatCode>
                <c:ptCount val="3"/>
                <c:pt idx="0">
                  <c:v>2</c:v>
                </c:pt>
                <c:pt idx="1">
                  <c:v>1</c:v>
                </c:pt>
                <c:pt idx="2">
                  <c:v>2</c:v>
                </c:pt>
              </c:numCache>
            </c:numRef>
          </c:val>
          <c:extLst>
            <c:ext xmlns:c16="http://schemas.microsoft.com/office/drawing/2014/chart" uri="{C3380CC4-5D6E-409C-BE32-E72D297353CC}">
              <c16:uniqueId val="{00000004-D4CA-4FA2-A077-559583DB4D82}"/>
            </c:ext>
          </c:extLst>
        </c:ser>
        <c:ser>
          <c:idx val="5"/>
          <c:order val="5"/>
          <c:tx>
            <c:strRef>
              <c:f>ATSMs!$G$19</c:f>
              <c:strCache>
                <c:ptCount val="1"/>
                <c:pt idx="0">
                  <c:v>N/A</c:v>
                </c:pt>
              </c:strCache>
            </c:strRef>
          </c:tx>
          <c:spPr>
            <a:solidFill>
              <a:schemeClr val="accent6">
                <a:shade val="50000"/>
              </a:schemeClr>
            </a:solidFill>
            <a:ln>
              <a:noFill/>
            </a:ln>
            <a:effectLst/>
          </c:spPr>
          <c:invertIfNegative val="0"/>
          <c:cat>
            <c:strRef>
              <c:f>ATSMs!$A$20:$A$22</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ATSMs!$G$20:$G$22</c:f>
              <c:numCache>
                <c:formatCode>General</c:formatCode>
                <c:ptCount val="3"/>
                <c:pt idx="0">
                  <c:v>3</c:v>
                </c:pt>
                <c:pt idx="1">
                  <c:v>3</c:v>
                </c:pt>
                <c:pt idx="2">
                  <c:v>4</c:v>
                </c:pt>
              </c:numCache>
            </c:numRef>
          </c:val>
          <c:extLst>
            <c:ext xmlns:c16="http://schemas.microsoft.com/office/drawing/2014/chart" uri="{C3380CC4-5D6E-409C-BE32-E72D297353CC}">
              <c16:uniqueId val="{00000005-D4CA-4FA2-A077-559583DB4D82}"/>
            </c:ext>
          </c:extLst>
        </c:ser>
        <c:dLbls>
          <c:showLegendKey val="0"/>
          <c:showVal val="0"/>
          <c:showCatName val="0"/>
          <c:showSerName val="0"/>
          <c:showPercent val="0"/>
          <c:showBubbleSize val="0"/>
        </c:dLbls>
        <c:gapWidth val="150"/>
        <c:overlap val="100"/>
        <c:axId val="1698665408"/>
        <c:axId val="1698446640"/>
      </c:barChart>
      <c:catAx>
        <c:axId val="169866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446640"/>
        <c:crosses val="autoZero"/>
        <c:auto val="1"/>
        <c:lblAlgn val="ctr"/>
        <c:lblOffset val="100"/>
        <c:noMultiLvlLbl val="0"/>
      </c:catAx>
      <c:valAx>
        <c:axId val="1698446640"/>
        <c:scaling>
          <c:orientation val="minMax"/>
          <c:max val="22"/>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665408"/>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Overview and training opportunities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RM!$B$2</c:f>
              <c:strCache>
                <c:ptCount val="1"/>
                <c:pt idx="0">
                  <c:v>Strongly agree</c:v>
                </c:pt>
              </c:strCache>
            </c:strRef>
          </c:tx>
          <c:spPr>
            <a:solidFill>
              <a:schemeClr val="accent5">
                <a:tint val="50000"/>
              </a:schemeClr>
            </a:solidFill>
            <a:ln>
              <a:noFill/>
            </a:ln>
            <a:effectLst/>
          </c:spPr>
          <c:invertIfNegative val="0"/>
          <c:cat>
            <c:strRef>
              <c:f>RM!$A$3:$A$10</c:f>
              <c:strCache>
                <c:ptCount val="8"/>
                <c:pt idx="0">
                  <c:v>14.1.1 My schedule was tailored to my learning objectives</c:v>
                </c:pt>
                <c:pt idx="1">
                  <c:v>14.1.2 I have had opportunities to attend specialist clinics frequently enough to fulfil my learning needs</c:v>
                </c:pt>
                <c:pt idx="2">
                  <c:v>14.1.3 I have had adequate supervision in these specialist clinics appropriate to my level of training</c:v>
                </c:pt>
                <c:pt idx="3">
                  <c:v>14.1.4 I have had opportunities to demonstrate my patient communication/counselling skills to my trainer</c:v>
                </c:pt>
                <c:pt idx="4">
                  <c:v>14.1.5 I have had adequate opportunities to discuss complex cases with my trainers</c:v>
                </c:pt>
                <c:pt idx="5">
                  <c:v>14.1.6 I have had adequate exposure to a multidisciplinary approach to reproductive medicine to achieve my training goals for this year</c:v>
                </c:pt>
                <c:pt idx="6">
                  <c:v>14.1.7 I have had appropriate supervision for surgical/practical procedures</c:v>
                </c:pt>
                <c:pt idx="7">
                  <c:v>14.1.8 The case load of this unit provides a broad spectrum of surgical/practical procedures</c:v>
                </c:pt>
              </c:strCache>
            </c:strRef>
          </c:cat>
          <c:val>
            <c:numRef>
              <c:f>RM!$B$3:$B$10</c:f>
              <c:numCache>
                <c:formatCode>General</c:formatCode>
                <c:ptCount val="8"/>
                <c:pt idx="0">
                  <c:v>10</c:v>
                </c:pt>
                <c:pt idx="1">
                  <c:v>8</c:v>
                </c:pt>
                <c:pt idx="2">
                  <c:v>9</c:v>
                </c:pt>
                <c:pt idx="3">
                  <c:v>9</c:v>
                </c:pt>
                <c:pt idx="4">
                  <c:v>9</c:v>
                </c:pt>
                <c:pt idx="5">
                  <c:v>9</c:v>
                </c:pt>
                <c:pt idx="6">
                  <c:v>8</c:v>
                </c:pt>
                <c:pt idx="7">
                  <c:v>8</c:v>
                </c:pt>
              </c:numCache>
            </c:numRef>
          </c:val>
          <c:extLst>
            <c:ext xmlns:c16="http://schemas.microsoft.com/office/drawing/2014/chart" uri="{C3380CC4-5D6E-409C-BE32-E72D297353CC}">
              <c16:uniqueId val="{00000000-6FB8-427F-81C3-3341FC74A2E6}"/>
            </c:ext>
          </c:extLst>
        </c:ser>
        <c:ser>
          <c:idx val="1"/>
          <c:order val="1"/>
          <c:tx>
            <c:strRef>
              <c:f>RM!$C$2</c:f>
              <c:strCache>
                <c:ptCount val="1"/>
                <c:pt idx="0">
                  <c:v>Agree</c:v>
                </c:pt>
              </c:strCache>
            </c:strRef>
          </c:tx>
          <c:spPr>
            <a:solidFill>
              <a:schemeClr val="accent5">
                <a:tint val="70000"/>
              </a:schemeClr>
            </a:solidFill>
            <a:ln>
              <a:noFill/>
            </a:ln>
            <a:effectLst/>
          </c:spPr>
          <c:invertIfNegative val="0"/>
          <c:cat>
            <c:strRef>
              <c:f>RM!$A$3:$A$10</c:f>
              <c:strCache>
                <c:ptCount val="8"/>
                <c:pt idx="0">
                  <c:v>14.1.1 My schedule was tailored to my learning objectives</c:v>
                </c:pt>
                <c:pt idx="1">
                  <c:v>14.1.2 I have had opportunities to attend specialist clinics frequently enough to fulfil my learning needs</c:v>
                </c:pt>
                <c:pt idx="2">
                  <c:v>14.1.3 I have had adequate supervision in these specialist clinics appropriate to my level of training</c:v>
                </c:pt>
                <c:pt idx="3">
                  <c:v>14.1.4 I have had opportunities to demonstrate my patient communication/counselling skills to my trainer</c:v>
                </c:pt>
                <c:pt idx="4">
                  <c:v>14.1.5 I have had adequate opportunities to discuss complex cases with my trainers</c:v>
                </c:pt>
                <c:pt idx="5">
                  <c:v>14.1.6 I have had adequate exposure to a multidisciplinary approach to reproductive medicine to achieve my training goals for this year</c:v>
                </c:pt>
                <c:pt idx="6">
                  <c:v>14.1.7 I have had appropriate supervision for surgical/practical procedures</c:v>
                </c:pt>
                <c:pt idx="7">
                  <c:v>14.1.8 The case load of this unit provides a broad spectrum of surgical/practical procedures</c:v>
                </c:pt>
              </c:strCache>
            </c:strRef>
          </c:cat>
          <c:val>
            <c:numRef>
              <c:f>RM!$C$3:$C$10</c:f>
              <c:numCache>
                <c:formatCode>General</c:formatCode>
                <c:ptCount val="8"/>
                <c:pt idx="0">
                  <c:v>4</c:v>
                </c:pt>
                <c:pt idx="1">
                  <c:v>6</c:v>
                </c:pt>
                <c:pt idx="2">
                  <c:v>6</c:v>
                </c:pt>
                <c:pt idx="3">
                  <c:v>6</c:v>
                </c:pt>
                <c:pt idx="4">
                  <c:v>7</c:v>
                </c:pt>
                <c:pt idx="5">
                  <c:v>6</c:v>
                </c:pt>
                <c:pt idx="6">
                  <c:v>8</c:v>
                </c:pt>
                <c:pt idx="7">
                  <c:v>6</c:v>
                </c:pt>
              </c:numCache>
            </c:numRef>
          </c:val>
          <c:extLst>
            <c:ext xmlns:c16="http://schemas.microsoft.com/office/drawing/2014/chart" uri="{C3380CC4-5D6E-409C-BE32-E72D297353CC}">
              <c16:uniqueId val="{00000001-6FB8-427F-81C3-3341FC74A2E6}"/>
            </c:ext>
          </c:extLst>
        </c:ser>
        <c:ser>
          <c:idx val="2"/>
          <c:order val="2"/>
          <c:tx>
            <c:strRef>
              <c:f>RM!$D$2</c:f>
              <c:strCache>
                <c:ptCount val="1"/>
                <c:pt idx="0">
                  <c:v>Neither agree nor disagree</c:v>
                </c:pt>
              </c:strCache>
            </c:strRef>
          </c:tx>
          <c:spPr>
            <a:solidFill>
              <a:schemeClr val="accent5">
                <a:tint val="90000"/>
              </a:schemeClr>
            </a:solidFill>
            <a:ln>
              <a:noFill/>
            </a:ln>
            <a:effectLst/>
          </c:spPr>
          <c:invertIfNegative val="0"/>
          <c:cat>
            <c:strRef>
              <c:f>RM!$A$3:$A$10</c:f>
              <c:strCache>
                <c:ptCount val="8"/>
                <c:pt idx="0">
                  <c:v>14.1.1 My schedule was tailored to my learning objectives</c:v>
                </c:pt>
                <c:pt idx="1">
                  <c:v>14.1.2 I have had opportunities to attend specialist clinics frequently enough to fulfil my learning needs</c:v>
                </c:pt>
                <c:pt idx="2">
                  <c:v>14.1.3 I have had adequate supervision in these specialist clinics appropriate to my level of training</c:v>
                </c:pt>
                <c:pt idx="3">
                  <c:v>14.1.4 I have had opportunities to demonstrate my patient communication/counselling skills to my trainer</c:v>
                </c:pt>
                <c:pt idx="4">
                  <c:v>14.1.5 I have had adequate opportunities to discuss complex cases with my trainers</c:v>
                </c:pt>
                <c:pt idx="5">
                  <c:v>14.1.6 I have had adequate exposure to a multidisciplinary approach to reproductive medicine to achieve my training goals for this year</c:v>
                </c:pt>
                <c:pt idx="6">
                  <c:v>14.1.7 I have had appropriate supervision for surgical/practical procedures</c:v>
                </c:pt>
                <c:pt idx="7">
                  <c:v>14.1.8 The case load of this unit provides a broad spectrum of surgical/practical procedures</c:v>
                </c:pt>
              </c:strCache>
            </c:strRef>
          </c:cat>
          <c:val>
            <c:numRef>
              <c:f>RM!$D$3:$D$10</c:f>
              <c:numCache>
                <c:formatCode>General</c:formatCode>
                <c:ptCount val="8"/>
                <c:pt idx="0">
                  <c:v>0</c:v>
                </c:pt>
                <c:pt idx="1">
                  <c:v>0</c:v>
                </c:pt>
                <c:pt idx="2">
                  <c:v>0</c:v>
                </c:pt>
                <c:pt idx="3">
                  <c:v>1</c:v>
                </c:pt>
                <c:pt idx="4">
                  <c:v>0</c:v>
                </c:pt>
                <c:pt idx="5">
                  <c:v>0</c:v>
                </c:pt>
                <c:pt idx="6">
                  <c:v>0</c:v>
                </c:pt>
                <c:pt idx="7">
                  <c:v>2</c:v>
                </c:pt>
              </c:numCache>
            </c:numRef>
          </c:val>
          <c:extLst>
            <c:ext xmlns:c16="http://schemas.microsoft.com/office/drawing/2014/chart" uri="{C3380CC4-5D6E-409C-BE32-E72D297353CC}">
              <c16:uniqueId val="{00000002-6FB8-427F-81C3-3341FC74A2E6}"/>
            </c:ext>
          </c:extLst>
        </c:ser>
        <c:ser>
          <c:idx val="3"/>
          <c:order val="3"/>
          <c:tx>
            <c:strRef>
              <c:f>RM!$E$2</c:f>
              <c:strCache>
                <c:ptCount val="1"/>
                <c:pt idx="0">
                  <c:v>Disagree</c:v>
                </c:pt>
              </c:strCache>
            </c:strRef>
          </c:tx>
          <c:spPr>
            <a:solidFill>
              <a:schemeClr val="accent5">
                <a:shade val="90000"/>
              </a:schemeClr>
            </a:solidFill>
            <a:ln>
              <a:noFill/>
            </a:ln>
            <a:effectLst/>
          </c:spPr>
          <c:invertIfNegative val="0"/>
          <c:cat>
            <c:strRef>
              <c:f>RM!$A$3:$A$10</c:f>
              <c:strCache>
                <c:ptCount val="8"/>
                <c:pt idx="0">
                  <c:v>14.1.1 My schedule was tailored to my learning objectives</c:v>
                </c:pt>
                <c:pt idx="1">
                  <c:v>14.1.2 I have had opportunities to attend specialist clinics frequently enough to fulfil my learning needs</c:v>
                </c:pt>
                <c:pt idx="2">
                  <c:v>14.1.3 I have had adequate supervision in these specialist clinics appropriate to my level of training</c:v>
                </c:pt>
                <c:pt idx="3">
                  <c:v>14.1.4 I have had opportunities to demonstrate my patient communication/counselling skills to my trainer</c:v>
                </c:pt>
                <c:pt idx="4">
                  <c:v>14.1.5 I have had adequate opportunities to discuss complex cases with my trainers</c:v>
                </c:pt>
                <c:pt idx="5">
                  <c:v>14.1.6 I have had adequate exposure to a multidisciplinary approach to reproductive medicine to achieve my training goals for this year</c:v>
                </c:pt>
                <c:pt idx="6">
                  <c:v>14.1.7 I have had appropriate supervision for surgical/practical procedures</c:v>
                </c:pt>
                <c:pt idx="7">
                  <c:v>14.1.8 The case load of this unit provides a broad spectrum of surgical/practical procedures</c:v>
                </c:pt>
              </c:strCache>
            </c:strRef>
          </c:cat>
          <c:val>
            <c:numRef>
              <c:f>RM!$E$3:$E$10</c:f>
              <c:numCache>
                <c:formatCode>General</c:formatCode>
                <c:ptCount val="8"/>
                <c:pt idx="0">
                  <c:v>2</c:v>
                </c:pt>
                <c:pt idx="1">
                  <c:v>2</c:v>
                </c:pt>
                <c:pt idx="2">
                  <c:v>0</c:v>
                </c:pt>
                <c:pt idx="3">
                  <c:v>0</c:v>
                </c:pt>
                <c:pt idx="4">
                  <c:v>0</c:v>
                </c:pt>
                <c:pt idx="5">
                  <c:v>1</c:v>
                </c:pt>
                <c:pt idx="6">
                  <c:v>0</c:v>
                </c:pt>
                <c:pt idx="7">
                  <c:v>0</c:v>
                </c:pt>
              </c:numCache>
            </c:numRef>
          </c:val>
          <c:extLst>
            <c:ext xmlns:c16="http://schemas.microsoft.com/office/drawing/2014/chart" uri="{C3380CC4-5D6E-409C-BE32-E72D297353CC}">
              <c16:uniqueId val="{00000003-6FB8-427F-81C3-3341FC74A2E6}"/>
            </c:ext>
          </c:extLst>
        </c:ser>
        <c:ser>
          <c:idx val="4"/>
          <c:order val="4"/>
          <c:tx>
            <c:strRef>
              <c:f>RM!$F$2</c:f>
              <c:strCache>
                <c:ptCount val="1"/>
                <c:pt idx="0">
                  <c:v>Strongly disagree</c:v>
                </c:pt>
              </c:strCache>
            </c:strRef>
          </c:tx>
          <c:spPr>
            <a:solidFill>
              <a:schemeClr val="accent5">
                <a:shade val="70000"/>
              </a:schemeClr>
            </a:solidFill>
            <a:ln>
              <a:noFill/>
            </a:ln>
            <a:effectLst/>
          </c:spPr>
          <c:invertIfNegative val="0"/>
          <c:cat>
            <c:strRef>
              <c:f>RM!$A$3:$A$10</c:f>
              <c:strCache>
                <c:ptCount val="8"/>
                <c:pt idx="0">
                  <c:v>14.1.1 My schedule was tailored to my learning objectives</c:v>
                </c:pt>
                <c:pt idx="1">
                  <c:v>14.1.2 I have had opportunities to attend specialist clinics frequently enough to fulfil my learning needs</c:v>
                </c:pt>
                <c:pt idx="2">
                  <c:v>14.1.3 I have had adequate supervision in these specialist clinics appropriate to my level of training</c:v>
                </c:pt>
                <c:pt idx="3">
                  <c:v>14.1.4 I have had opportunities to demonstrate my patient communication/counselling skills to my trainer</c:v>
                </c:pt>
                <c:pt idx="4">
                  <c:v>14.1.5 I have had adequate opportunities to discuss complex cases with my trainers</c:v>
                </c:pt>
                <c:pt idx="5">
                  <c:v>14.1.6 I have had adequate exposure to a multidisciplinary approach to reproductive medicine to achieve my training goals for this year</c:v>
                </c:pt>
                <c:pt idx="6">
                  <c:v>14.1.7 I have had appropriate supervision for surgical/practical procedures</c:v>
                </c:pt>
                <c:pt idx="7">
                  <c:v>14.1.8 The case load of this unit provides a broad spectrum of surgical/practical procedures</c:v>
                </c:pt>
              </c:strCache>
            </c:strRef>
          </c:cat>
          <c:val>
            <c:numRef>
              <c:f>RM!$F$3:$F$10</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4-6FB8-427F-81C3-3341FC74A2E6}"/>
            </c:ext>
          </c:extLst>
        </c:ser>
        <c:ser>
          <c:idx val="5"/>
          <c:order val="5"/>
          <c:tx>
            <c:strRef>
              <c:f>RM!$G$2</c:f>
              <c:strCache>
                <c:ptCount val="1"/>
                <c:pt idx="0">
                  <c:v>N/A</c:v>
                </c:pt>
              </c:strCache>
            </c:strRef>
          </c:tx>
          <c:spPr>
            <a:solidFill>
              <a:schemeClr val="accent5">
                <a:shade val="50000"/>
              </a:schemeClr>
            </a:solidFill>
            <a:ln>
              <a:noFill/>
            </a:ln>
            <a:effectLst/>
          </c:spPr>
          <c:invertIfNegative val="0"/>
          <c:cat>
            <c:strRef>
              <c:f>RM!$A$3:$A$10</c:f>
              <c:strCache>
                <c:ptCount val="8"/>
                <c:pt idx="0">
                  <c:v>14.1.1 My schedule was tailored to my learning objectives</c:v>
                </c:pt>
                <c:pt idx="1">
                  <c:v>14.1.2 I have had opportunities to attend specialist clinics frequently enough to fulfil my learning needs</c:v>
                </c:pt>
                <c:pt idx="2">
                  <c:v>14.1.3 I have had adequate supervision in these specialist clinics appropriate to my level of training</c:v>
                </c:pt>
                <c:pt idx="3">
                  <c:v>14.1.4 I have had opportunities to demonstrate my patient communication/counselling skills to my trainer</c:v>
                </c:pt>
                <c:pt idx="4">
                  <c:v>14.1.5 I have had adequate opportunities to discuss complex cases with my trainers</c:v>
                </c:pt>
                <c:pt idx="5">
                  <c:v>14.1.6 I have had adequate exposure to a multidisciplinary approach to reproductive medicine to achieve my training goals for this year</c:v>
                </c:pt>
                <c:pt idx="6">
                  <c:v>14.1.7 I have had appropriate supervision for surgical/practical procedures</c:v>
                </c:pt>
                <c:pt idx="7">
                  <c:v>14.1.8 The case load of this unit provides a broad spectrum of surgical/practical procedures</c:v>
                </c:pt>
              </c:strCache>
            </c:strRef>
          </c:cat>
          <c:val>
            <c:numRef>
              <c:f>RM!$G$3:$G$10</c:f>
              <c:numCache>
                <c:formatCode>General</c:formatCode>
                <c:ptCount val="8"/>
                <c:pt idx="0">
                  <c:v>0</c:v>
                </c:pt>
                <c:pt idx="1">
                  <c:v>0</c:v>
                </c:pt>
                <c:pt idx="2">
                  <c:v>1</c:v>
                </c:pt>
                <c:pt idx="3">
                  <c:v>0</c:v>
                </c:pt>
                <c:pt idx="4">
                  <c:v>0</c:v>
                </c:pt>
                <c:pt idx="5">
                  <c:v>0</c:v>
                </c:pt>
                <c:pt idx="6">
                  <c:v>0</c:v>
                </c:pt>
                <c:pt idx="7">
                  <c:v>0</c:v>
                </c:pt>
              </c:numCache>
            </c:numRef>
          </c:val>
          <c:extLst>
            <c:ext xmlns:c16="http://schemas.microsoft.com/office/drawing/2014/chart" uri="{C3380CC4-5D6E-409C-BE32-E72D297353CC}">
              <c16:uniqueId val="{00000005-6FB8-427F-81C3-3341FC74A2E6}"/>
            </c:ext>
          </c:extLst>
        </c:ser>
        <c:dLbls>
          <c:showLegendKey val="0"/>
          <c:showVal val="0"/>
          <c:showCatName val="0"/>
          <c:showSerName val="0"/>
          <c:showPercent val="0"/>
          <c:showBubbleSize val="0"/>
        </c:dLbls>
        <c:gapWidth val="150"/>
        <c:overlap val="100"/>
        <c:axId val="2101124304"/>
        <c:axId val="2097921200"/>
      </c:barChart>
      <c:catAx>
        <c:axId val="2101124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7921200"/>
        <c:crosses val="autoZero"/>
        <c:auto val="1"/>
        <c:lblAlgn val="ctr"/>
        <c:lblOffset val="100"/>
        <c:noMultiLvlLbl val="0"/>
      </c:catAx>
      <c:valAx>
        <c:axId val="2097921200"/>
        <c:scaling>
          <c:orientation val="minMax"/>
          <c:max val="1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124304"/>
        <c:crosses val="autoZero"/>
        <c:crossBetween val="between"/>
        <c:majorUnit val="1"/>
        <c:min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Overall views of</a:t>
            </a:r>
            <a:r>
              <a:rPr lang="en-GB" baseline="0"/>
              <a:t> RM training programme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RM!$B$13</c:f>
              <c:strCache>
                <c:ptCount val="1"/>
                <c:pt idx="0">
                  <c:v>Strongly agree</c:v>
                </c:pt>
              </c:strCache>
            </c:strRef>
          </c:tx>
          <c:spPr>
            <a:solidFill>
              <a:schemeClr val="accent5">
                <a:tint val="50000"/>
              </a:schemeClr>
            </a:solidFill>
            <a:ln>
              <a:noFill/>
            </a:ln>
            <a:effectLst/>
          </c:spPr>
          <c:invertIfNegative val="0"/>
          <c:cat>
            <c:strRef>
              <c:f>RM!$A$14:$A$16</c:f>
              <c:strCache>
                <c:ptCount val="3"/>
                <c:pt idx="0">
                  <c:v>14.1.9 I have had adequate opportunities to complete workplace-based assessments</c:v>
                </c:pt>
                <c:pt idx="1">
                  <c:v>14.1.10 I have received appropriate feedback from my trainers</c:v>
                </c:pt>
                <c:pt idx="2">
                  <c:v>14.1.11 All things considered I would recommend this unit to other subspecialty trainees in Reproductive Medicine</c:v>
                </c:pt>
              </c:strCache>
            </c:strRef>
          </c:cat>
          <c:val>
            <c:numRef>
              <c:f>RM!$B$14:$B$16</c:f>
              <c:numCache>
                <c:formatCode>General</c:formatCode>
                <c:ptCount val="3"/>
                <c:pt idx="0">
                  <c:v>10</c:v>
                </c:pt>
                <c:pt idx="1">
                  <c:v>9</c:v>
                </c:pt>
                <c:pt idx="2">
                  <c:v>9</c:v>
                </c:pt>
              </c:numCache>
            </c:numRef>
          </c:val>
          <c:extLst>
            <c:ext xmlns:c16="http://schemas.microsoft.com/office/drawing/2014/chart" uri="{C3380CC4-5D6E-409C-BE32-E72D297353CC}">
              <c16:uniqueId val="{00000000-C930-4B9A-A618-DCDA9E418716}"/>
            </c:ext>
          </c:extLst>
        </c:ser>
        <c:ser>
          <c:idx val="1"/>
          <c:order val="1"/>
          <c:tx>
            <c:strRef>
              <c:f>RM!$C$13</c:f>
              <c:strCache>
                <c:ptCount val="1"/>
                <c:pt idx="0">
                  <c:v>Agree</c:v>
                </c:pt>
              </c:strCache>
            </c:strRef>
          </c:tx>
          <c:spPr>
            <a:solidFill>
              <a:schemeClr val="accent5">
                <a:tint val="70000"/>
              </a:schemeClr>
            </a:solidFill>
            <a:ln>
              <a:noFill/>
            </a:ln>
            <a:effectLst/>
          </c:spPr>
          <c:invertIfNegative val="0"/>
          <c:cat>
            <c:strRef>
              <c:f>RM!$A$14:$A$16</c:f>
              <c:strCache>
                <c:ptCount val="3"/>
                <c:pt idx="0">
                  <c:v>14.1.9 I have had adequate opportunities to complete workplace-based assessments</c:v>
                </c:pt>
                <c:pt idx="1">
                  <c:v>14.1.10 I have received appropriate feedback from my trainers</c:v>
                </c:pt>
                <c:pt idx="2">
                  <c:v>14.1.11 All things considered I would recommend this unit to other subspecialty trainees in Reproductive Medicine</c:v>
                </c:pt>
              </c:strCache>
            </c:strRef>
          </c:cat>
          <c:val>
            <c:numRef>
              <c:f>RM!$C$14:$C$16</c:f>
              <c:numCache>
                <c:formatCode>General</c:formatCode>
                <c:ptCount val="3"/>
                <c:pt idx="0">
                  <c:v>5</c:v>
                </c:pt>
                <c:pt idx="1">
                  <c:v>6</c:v>
                </c:pt>
                <c:pt idx="2">
                  <c:v>5</c:v>
                </c:pt>
              </c:numCache>
            </c:numRef>
          </c:val>
          <c:extLst>
            <c:ext xmlns:c16="http://schemas.microsoft.com/office/drawing/2014/chart" uri="{C3380CC4-5D6E-409C-BE32-E72D297353CC}">
              <c16:uniqueId val="{00000001-C930-4B9A-A618-DCDA9E418716}"/>
            </c:ext>
          </c:extLst>
        </c:ser>
        <c:ser>
          <c:idx val="2"/>
          <c:order val="2"/>
          <c:tx>
            <c:strRef>
              <c:f>RM!$D$13</c:f>
              <c:strCache>
                <c:ptCount val="1"/>
                <c:pt idx="0">
                  <c:v>Neither agree nor disagree</c:v>
                </c:pt>
              </c:strCache>
            </c:strRef>
          </c:tx>
          <c:spPr>
            <a:solidFill>
              <a:schemeClr val="accent5">
                <a:tint val="90000"/>
              </a:schemeClr>
            </a:solidFill>
            <a:ln>
              <a:noFill/>
            </a:ln>
            <a:effectLst/>
          </c:spPr>
          <c:invertIfNegative val="0"/>
          <c:cat>
            <c:strRef>
              <c:f>RM!$A$14:$A$16</c:f>
              <c:strCache>
                <c:ptCount val="3"/>
                <c:pt idx="0">
                  <c:v>14.1.9 I have had adequate opportunities to complete workplace-based assessments</c:v>
                </c:pt>
                <c:pt idx="1">
                  <c:v>14.1.10 I have received appropriate feedback from my trainers</c:v>
                </c:pt>
                <c:pt idx="2">
                  <c:v>14.1.11 All things considered I would recommend this unit to other subspecialty trainees in Reproductive Medicine</c:v>
                </c:pt>
              </c:strCache>
            </c:strRef>
          </c:cat>
          <c:val>
            <c:numRef>
              <c:f>RM!$D$14:$D$16</c:f>
              <c:numCache>
                <c:formatCode>General</c:formatCode>
                <c:ptCount val="3"/>
                <c:pt idx="0">
                  <c:v>0</c:v>
                </c:pt>
                <c:pt idx="1">
                  <c:v>1</c:v>
                </c:pt>
                <c:pt idx="2">
                  <c:v>2</c:v>
                </c:pt>
              </c:numCache>
            </c:numRef>
          </c:val>
          <c:extLst>
            <c:ext xmlns:c16="http://schemas.microsoft.com/office/drawing/2014/chart" uri="{C3380CC4-5D6E-409C-BE32-E72D297353CC}">
              <c16:uniqueId val="{00000002-C930-4B9A-A618-DCDA9E418716}"/>
            </c:ext>
          </c:extLst>
        </c:ser>
        <c:ser>
          <c:idx val="3"/>
          <c:order val="3"/>
          <c:tx>
            <c:strRef>
              <c:f>RM!$E$13</c:f>
              <c:strCache>
                <c:ptCount val="1"/>
                <c:pt idx="0">
                  <c:v>Disagree</c:v>
                </c:pt>
              </c:strCache>
            </c:strRef>
          </c:tx>
          <c:spPr>
            <a:solidFill>
              <a:schemeClr val="accent5">
                <a:shade val="90000"/>
              </a:schemeClr>
            </a:solidFill>
            <a:ln>
              <a:noFill/>
            </a:ln>
            <a:effectLst/>
          </c:spPr>
          <c:invertIfNegative val="0"/>
          <c:cat>
            <c:strRef>
              <c:f>RM!$A$14:$A$16</c:f>
              <c:strCache>
                <c:ptCount val="3"/>
                <c:pt idx="0">
                  <c:v>14.1.9 I have had adequate opportunities to complete workplace-based assessments</c:v>
                </c:pt>
                <c:pt idx="1">
                  <c:v>14.1.10 I have received appropriate feedback from my trainers</c:v>
                </c:pt>
                <c:pt idx="2">
                  <c:v>14.1.11 All things considered I would recommend this unit to other subspecialty trainees in Reproductive Medicine</c:v>
                </c:pt>
              </c:strCache>
            </c:strRef>
          </c:cat>
          <c:val>
            <c:numRef>
              <c:f>RM!$E$14:$E$16</c:f>
              <c:numCache>
                <c:formatCode>General</c:formatCode>
                <c:ptCount val="3"/>
                <c:pt idx="0">
                  <c:v>1</c:v>
                </c:pt>
                <c:pt idx="1">
                  <c:v>0</c:v>
                </c:pt>
                <c:pt idx="2">
                  <c:v>0</c:v>
                </c:pt>
              </c:numCache>
            </c:numRef>
          </c:val>
          <c:extLst>
            <c:ext xmlns:c16="http://schemas.microsoft.com/office/drawing/2014/chart" uri="{C3380CC4-5D6E-409C-BE32-E72D297353CC}">
              <c16:uniqueId val="{00000003-C930-4B9A-A618-DCDA9E418716}"/>
            </c:ext>
          </c:extLst>
        </c:ser>
        <c:ser>
          <c:idx val="4"/>
          <c:order val="4"/>
          <c:tx>
            <c:strRef>
              <c:f>RM!$F$13</c:f>
              <c:strCache>
                <c:ptCount val="1"/>
                <c:pt idx="0">
                  <c:v>Strongly disagree</c:v>
                </c:pt>
              </c:strCache>
            </c:strRef>
          </c:tx>
          <c:spPr>
            <a:solidFill>
              <a:schemeClr val="accent5">
                <a:shade val="70000"/>
              </a:schemeClr>
            </a:solidFill>
            <a:ln>
              <a:noFill/>
            </a:ln>
            <a:effectLst/>
          </c:spPr>
          <c:invertIfNegative val="0"/>
          <c:cat>
            <c:strRef>
              <c:f>RM!$A$14:$A$16</c:f>
              <c:strCache>
                <c:ptCount val="3"/>
                <c:pt idx="0">
                  <c:v>14.1.9 I have had adequate opportunities to complete workplace-based assessments</c:v>
                </c:pt>
                <c:pt idx="1">
                  <c:v>14.1.10 I have received appropriate feedback from my trainers</c:v>
                </c:pt>
                <c:pt idx="2">
                  <c:v>14.1.11 All things considered I would recommend this unit to other subspecialty trainees in Reproductive Medicine</c:v>
                </c:pt>
              </c:strCache>
            </c:strRef>
          </c:cat>
          <c:val>
            <c:numRef>
              <c:f>RM!$F$14:$F$16</c:f>
              <c:numCache>
                <c:formatCode>General</c:formatCode>
                <c:ptCount val="3"/>
                <c:pt idx="0">
                  <c:v>0</c:v>
                </c:pt>
                <c:pt idx="1">
                  <c:v>0</c:v>
                </c:pt>
                <c:pt idx="2">
                  <c:v>0</c:v>
                </c:pt>
              </c:numCache>
            </c:numRef>
          </c:val>
          <c:extLst>
            <c:ext xmlns:c16="http://schemas.microsoft.com/office/drawing/2014/chart" uri="{C3380CC4-5D6E-409C-BE32-E72D297353CC}">
              <c16:uniqueId val="{00000004-C930-4B9A-A618-DCDA9E418716}"/>
            </c:ext>
          </c:extLst>
        </c:ser>
        <c:ser>
          <c:idx val="5"/>
          <c:order val="5"/>
          <c:tx>
            <c:strRef>
              <c:f>RM!$G$13</c:f>
              <c:strCache>
                <c:ptCount val="1"/>
                <c:pt idx="0">
                  <c:v>N/A</c:v>
                </c:pt>
              </c:strCache>
            </c:strRef>
          </c:tx>
          <c:spPr>
            <a:solidFill>
              <a:schemeClr val="accent5">
                <a:shade val="50000"/>
              </a:schemeClr>
            </a:solidFill>
            <a:ln>
              <a:noFill/>
            </a:ln>
            <a:effectLst/>
          </c:spPr>
          <c:invertIfNegative val="0"/>
          <c:cat>
            <c:strRef>
              <c:f>RM!$A$14:$A$16</c:f>
              <c:strCache>
                <c:ptCount val="3"/>
                <c:pt idx="0">
                  <c:v>14.1.9 I have had adequate opportunities to complete workplace-based assessments</c:v>
                </c:pt>
                <c:pt idx="1">
                  <c:v>14.1.10 I have received appropriate feedback from my trainers</c:v>
                </c:pt>
                <c:pt idx="2">
                  <c:v>14.1.11 All things considered I would recommend this unit to other subspecialty trainees in Reproductive Medicine</c:v>
                </c:pt>
              </c:strCache>
            </c:strRef>
          </c:cat>
          <c:val>
            <c:numRef>
              <c:f>RM!$G$14:$G$16</c:f>
              <c:numCache>
                <c:formatCode>General</c:formatCode>
                <c:ptCount val="3"/>
                <c:pt idx="0">
                  <c:v>0</c:v>
                </c:pt>
                <c:pt idx="1">
                  <c:v>0</c:v>
                </c:pt>
                <c:pt idx="2">
                  <c:v>0</c:v>
                </c:pt>
              </c:numCache>
            </c:numRef>
          </c:val>
          <c:extLst>
            <c:ext xmlns:c16="http://schemas.microsoft.com/office/drawing/2014/chart" uri="{C3380CC4-5D6E-409C-BE32-E72D297353CC}">
              <c16:uniqueId val="{00000005-C930-4B9A-A618-DCDA9E418716}"/>
            </c:ext>
          </c:extLst>
        </c:ser>
        <c:dLbls>
          <c:showLegendKey val="0"/>
          <c:showVal val="0"/>
          <c:showCatName val="0"/>
          <c:showSerName val="0"/>
          <c:showPercent val="0"/>
          <c:showBubbleSize val="0"/>
        </c:dLbls>
        <c:gapWidth val="150"/>
        <c:overlap val="100"/>
        <c:axId val="2095803712"/>
        <c:axId val="8087551"/>
      </c:barChart>
      <c:catAx>
        <c:axId val="2095803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7551"/>
        <c:crosses val="autoZero"/>
        <c:auto val="1"/>
        <c:lblAlgn val="ctr"/>
        <c:lblOffset val="100"/>
        <c:noMultiLvlLbl val="0"/>
      </c:catAx>
      <c:valAx>
        <c:axId val="8087551"/>
        <c:scaling>
          <c:orientation val="minMax"/>
          <c:max val="1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803712"/>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RM: specific procedures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RM!$B$18</c:f>
              <c:strCache>
                <c:ptCount val="1"/>
                <c:pt idx="0">
                  <c:v>Strongly agree</c:v>
                </c:pt>
              </c:strCache>
            </c:strRef>
          </c:tx>
          <c:spPr>
            <a:solidFill>
              <a:schemeClr val="accent5">
                <a:tint val="50000"/>
              </a:schemeClr>
            </a:solidFill>
            <a:ln>
              <a:noFill/>
            </a:ln>
            <a:effectLst/>
          </c:spPr>
          <c:invertIfNegative val="0"/>
          <c:cat>
            <c:strRef>
              <c:f>RM!$A$19:$A$24</c:f>
              <c:strCache>
                <c:ptCount val="6"/>
                <c:pt idx="0">
                  <c:v>14.2.1 I have had adequate opportunities to perform the following  procedures: Ultrasound scans</c:v>
                </c:pt>
                <c:pt idx="1">
                  <c:v>14.2.2 I have had adequate opportunities to perform the following  procedures: Oocyte retrievals</c:v>
                </c:pt>
                <c:pt idx="2">
                  <c:v>14.2.3 I have had adequate opportunities to perform the following  procedures: Embryo transfers</c:v>
                </c:pt>
                <c:pt idx="3">
                  <c:v>14.2.4 I have had adequate opportunities to perform the following  procedures: Operative Hysteroscopic procedures</c:v>
                </c:pt>
                <c:pt idx="4">
                  <c:v>14.2.5 I have had adequate opportunities to perform the following  procedures: Operative (intermediate to advanced levels) Laparoscopic procedures</c:v>
                </c:pt>
                <c:pt idx="5">
                  <c:v>14.2.6 I have had adequate opportunities to perform the following  procedures: Andrology procedures (such as SSR)</c:v>
                </c:pt>
              </c:strCache>
            </c:strRef>
          </c:cat>
          <c:val>
            <c:numRef>
              <c:f>RM!$B$19:$B$24</c:f>
              <c:numCache>
                <c:formatCode>General</c:formatCode>
                <c:ptCount val="6"/>
                <c:pt idx="0">
                  <c:v>10</c:v>
                </c:pt>
                <c:pt idx="1">
                  <c:v>13</c:v>
                </c:pt>
                <c:pt idx="2">
                  <c:v>14</c:v>
                </c:pt>
                <c:pt idx="3">
                  <c:v>9</c:v>
                </c:pt>
                <c:pt idx="4">
                  <c:v>4</c:v>
                </c:pt>
                <c:pt idx="5">
                  <c:v>3</c:v>
                </c:pt>
              </c:numCache>
            </c:numRef>
          </c:val>
          <c:extLst>
            <c:ext xmlns:c16="http://schemas.microsoft.com/office/drawing/2014/chart" uri="{C3380CC4-5D6E-409C-BE32-E72D297353CC}">
              <c16:uniqueId val="{00000000-D028-46A5-9DE1-84F64234DD81}"/>
            </c:ext>
          </c:extLst>
        </c:ser>
        <c:ser>
          <c:idx val="1"/>
          <c:order val="1"/>
          <c:tx>
            <c:strRef>
              <c:f>RM!$C$18</c:f>
              <c:strCache>
                <c:ptCount val="1"/>
                <c:pt idx="0">
                  <c:v>Agree</c:v>
                </c:pt>
              </c:strCache>
            </c:strRef>
          </c:tx>
          <c:spPr>
            <a:solidFill>
              <a:schemeClr val="accent5">
                <a:tint val="70000"/>
              </a:schemeClr>
            </a:solidFill>
            <a:ln>
              <a:noFill/>
            </a:ln>
            <a:effectLst/>
          </c:spPr>
          <c:invertIfNegative val="0"/>
          <c:cat>
            <c:strRef>
              <c:f>RM!$A$19:$A$24</c:f>
              <c:strCache>
                <c:ptCount val="6"/>
                <c:pt idx="0">
                  <c:v>14.2.1 I have had adequate opportunities to perform the following  procedures: Ultrasound scans</c:v>
                </c:pt>
                <c:pt idx="1">
                  <c:v>14.2.2 I have had adequate opportunities to perform the following  procedures: Oocyte retrievals</c:v>
                </c:pt>
                <c:pt idx="2">
                  <c:v>14.2.3 I have had adequate opportunities to perform the following  procedures: Embryo transfers</c:v>
                </c:pt>
                <c:pt idx="3">
                  <c:v>14.2.4 I have had adequate opportunities to perform the following  procedures: Operative Hysteroscopic procedures</c:v>
                </c:pt>
                <c:pt idx="4">
                  <c:v>14.2.5 I have had adequate opportunities to perform the following  procedures: Operative (intermediate to advanced levels) Laparoscopic procedures</c:v>
                </c:pt>
                <c:pt idx="5">
                  <c:v>14.2.6 I have had adequate opportunities to perform the following  procedures: Andrology procedures (such as SSR)</c:v>
                </c:pt>
              </c:strCache>
            </c:strRef>
          </c:cat>
          <c:val>
            <c:numRef>
              <c:f>RM!$C$19:$C$24</c:f>
              <c:numCache>
                <c:formatCode>General</c:formatCode>
                <c:ptCount val="6"/>
                <c:pt idx="0">
                  <c:v>6</c:v>
                </c:pt>
                <c:pt idx="1">
                  <c:v>3</c:v>
                </c:pt>
                <c:pt idx="2">
                  <c:v>1</c:v>
                </c:pt>
                <c:pt idx="3">
                  <c:v>4</c:v>
                </c:pt>
                <c:pt idx="4">
                  <c:v>7</c:v>
                </c:pt>
                <c:pt idx="5">
                  <c:v>8</c:v>
                </c:pt>
              </c:numCache>
            </c:numRef>
          </c:val>
          <c:extLst>
            <c:ext xmlns:c16="http://schemas.microsoft.com/office/drawing/2014/chart" uri="{C3380CC4-5D6E-409C-BE32-E72D297353CC}">
              <c16:uniqueId val="{00000001-D028-46A5-9DE1-84F64234DD81}"/>
            </c:ext>
          </c:extLst>
        </c:ser>
        <c:ser>
          <c:idx val="2"/>
          <c:order val="2"/>
          <c:tx>
            <c:strRef>
              <c:f>RM!$D$18</c:f>
              <c:strCache>
                <c:ptCount val="1"/>
                <c:pt idx="0">
                  <c:v>Neither agree nor disagree</c:v>
                </c:pt>
              </c:strCache>
            </c:strRef>
          </c:tx>
          <c:spPr>
            <a:solidFill>
              <a:schemeClr val="accent5">
                <a:tint val="90000"/>
              </a:schemeClr>
            </a:solidFill>
            <a:ln>
              <a:noFill/>
            </a:ln>
            <a:effectLst/>
          </c:spPr>
          <c:invertIfNegative val="0"/>
          <c:cat>
            <c:strRef>
              <c:f>RM!$A$19:$A$24</c:f>
              <c:strCache>
                <c:ptCount val="6"/>
                <c:pt idx="0">
                  <c:v>14.2.1 I have had adequate opportunities to perform the following  procedures: Ultrasound scans</c:v>
                </c:pt>
                <c:pt idx="1">
                  <c:v>14.2.2 I have had adequate opportunities to perform the following  procedures: Oocyte retrievals</c:v>
                </c:pt>
                <c:pt idx="2">
                  <c:v>14.2.3 I have had adequate opportunities to perform the following  procedures: Embryo transfers</c:v>
                </c:pt>
                <c:pt idx="3">
                  <c:v>14.2.4 I have had adequate opportunities to perform the following  procedures: Operative Hysteroscopic procedures</c:v>
                </c:pt>
                <c:pt idx="4">
                  <c:v>14.2.5 I have had adequate opportunities to perform the following  procedures: Operative (intermediate to advanced levels) Laparoscopic procedures</c:v>
                </c:pt>
                <c:pt idx="5">
                  <c:v>14.2.6 I have had adequate opportunities to perform the following  procedures: Andrology procedures (such as SSR)</c:v>
                </c:pt>
              </c:strCache>
            </c:strRef>
          </c:cat>
          <c:val>
            <c:numRef>
              <c:f>RM!$D$19:$D$24</c:f>
              <c:numCache>
                <c:formatCode>General</c:formatCode>
                <c:ptCount val="6"/>
                <c:pt idx="0">
                  <c:v>0</c:v>
                </c:pt>
                <c:pt idx="1">
                  <c:v>0</c:v>
                </c:pt>
                <c:pt idx="2">
                  <c:v>0</c:v>
                </c:pt>
                <c:pt idx="3">
                  <c:v>3</c:v>
                </c:pt>
                <c:pt idx="4">
                  <c:v>3</c:v>
                </c:pt>
                <c:pt idx="5">
                  <c:v>3</c:v>
                </c:pt>
              </c:numCache>
            </c:numRef>
          </c:val>
          <c:extLst>
            <c:ext xmlns:c16="http://schemas.microsoft.com/office/drawing/2014/chart" uri="{C3380CC4-5D6E-409C-BE32-E72D297353CC}">
              <c16:uniqueId val="{00000002-D028-46A5-9DE1-84F64234DD81}"/>
            </c:ext>
          </c:extLst>
        </c:ser>
        <c:ser>
          <c:idx val="3"/>
          <c:order val="3"/>
          <c:tx>
            <c:strRef>
              <c:f>RM!$E$18</c:f>
              <c:strCache>
                <c:ptCount val="1"/>
                <c:pt idx="0">
                  <c:v>Disagree</c:v>
                </c:pt>
              </c:strCache>
            </c:strRef>
          </c:tx>
          <c:spPr>
            <a:solidFill>
              <a:schemeClr val="accent5">
                <a:shade val="90000"/>
              </a:schemeClr>
            </a:solidFill>
            <a:ln>
              <a:noFill/>
            </a:ln>
            <a:effectLst/>
          </c:spPr>
          <c:invertIfNegative val="0"/>
          <c:cat>
            <c:strRef>
              <c:f>RM!$A$19:$A$24</c:f>
              <c:strCache>
                <c:ptCount val="6"/>
                <c:pt idx="0">
                  <c:v>14.2.1 I have had adequate opportunities to perform the following  procedures: Ultrasound scans</c:v>
                </c:pt>
                <c:pt idx="1">
                  <c:v>14.2.2 I have had adequate opportunities to perform the following  procedures: Oocyte retrievals</c:v>
                </c:pt>
                <c:pt idx="2">
                  <c:v>14.2.3 I have had adequate opportunities to perform the following  procedures: Embryo transfers</c:v>
                </c:pt>
                <c:pt idx="3">
                  <c:v>14.2.4 I have had adequate opportunities to perform the following  procedures: Operative Hysteroscopic procedures</c:v>
                </c:pt>
                <c:pt idx="4">
                  <c:v>14.2.5 I have had adequate opportunities to perform the following  procedures: Operative (intermediate to advanced levels) Laparoscopic procedures</c:v>
                </c:pt>
                <c:pt idx="5">
                  <c:v>14.2.6 I have had adequate opportunities to perform the following  procedures: Andrology procedures (such as SSR)</c:v>
                </c:pt>
              </c:strCache>
            </c:strRef>
          </c:cat>
          <c:val>
            <c:numRef>
              <c:f>RM!$E$19:$E$24</c:f>
              <c:numCache>
                <c:formatCode>General</c:formatCode>
                <c:ptCount val="6"/>
                <c:pt idx="0">
                  <c:v>0</c:v>
                </c:pt>
                <c:pt idx="1">
                  <c:v>0</c:v>
                </c:pt>
                <c:pt idx="2">
                  <c:v>1</c:v>
                </c:pt>
                <c:pt idx="3">
                  <c:v>0</c:v>
                </c:pt>
                <c:pt idx="4">
                  <c:v>2</c:v>
                </c:pt>
                <c:pt idx="5">
                  <c:v>2</c:v>
                </c:pt>
              </c:numCache>
            </c:numRef>
          </c:val>
          <c:extLst>
            <c:ext xmlns:c16="http://schemas.microsoft.com/office/drawing/2014/chart" uri="{C3380CC4-5D6E-409C-BE32-E72D297353CC}">
              <c16:uniqueId val="{00000003-D028-46A5-9DE1-84F64234DD81}"/>
            </c:ext>
          </c:extLst>
        </c:ser>
        <c:ser>
          <c:idx val="4"/>
          <c:order val="4"/>
          <c:tx>
            <c:strRef>
              <c:f>RM!$F$18</c:f>
              <c:strCache>
                <c:ptCount val="1"/>
                <c:pt idx="0">
                  <c:v>Strongly disagree</c:v>
                </c:pt>
              </c:strCache>
            </c:strRef>
          </c:tx>
          <c:spPr>
            <a:solidFill>
              <a:schemeClr val="accent5">
                <a:shade val="70000"/>
              </a:schemeClr>
            </a:solidFill>
            <a:ln>
              <a:noFill/>
            </a:ln>
            <a:effectLst/>
          </c:spPr>
          <c:invertIfNegative val="0"/>
          <c:cat>
            <c:strRef>
              <c:f>RM!$A$19:$A$24</c:f>
              <c:strCache>
                <c:ptCount val="6"/>
                <c:pt idx="0">
                  <c:v>14.2.1 I have had adequate opportunities to perform the following  procedures: Ultrasound scans</c:v>
                </c:pt>
                <c:pt idx="1">
                  <c:v>14.2.2 I have had adequate opportunities to perform the following  procedures: Oocyte retrievals</c:v>
                </c:pt>
                <c:pt idx="2">
                  <c:v>14.2.3 I have had adequate opportunities to perform the following  procedures: Embryo transfers</c:v>
                </c:pt>
                <c:pt idx="3">
                  <c:v>14.2.4 I have had adequate opportunities to perform the following  procedures: Operative Hysteroscopic procedures</c:v>
                </c:pt>
                <c:pt idx="4">
                  <c:v>14.2.5 I have had adequate opportunities to perform the following  procedures: Operative (intermediate to advanced levels) Laparoscopic procedures</c:v>
                </c:pt>
                <c:pt idx="5">
                  <c:v>14.2.6 I have had adequate opportunities to perform the following  procedures: Andrology procedures (such as SSR)</c:v>
                </c:pt>
              </c:strCache>
            </c:strRef>
          </c:cat>
          <c:val>
            <c:numRef>
              <c:f>RM!$F$19:$F$24</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D028-46A5-9DE1-84F64234DD81}"/>
            </c:ext>
          </c:extLst>
        </c:ser>
        <c:ser>
          <c:idx val="5"/>
          <c:order val="5"/>
          <c:tx>
            <c:strRef>
              <c:f>RM!$G$18</c:f>
              <c:strCache>
                <c:ptCount val="1"/>
                <c:pt idx="0">
                  <c:v>N/A</c:v>
                </c:pt>
              </c:strCache>
            </c:strRef>
          </c:tx>
          <c:spPr>
            <a:solidFill>
              <a:schemeClr val="accent5">
                <a:shade val="50000"/>
              </a:schemeClr>
            </a:solidFill>
            <a:ln>
              <a:noFill/>
            </a:ln>
            <a:effectLst/>
          </c:spPr>
          <c:invertIfNegative val="0"/>
          <c:cat>
            <c:strRef>
              <c:f>RM!$A$19:$A$24</c:f>
              <c:strCache>
                <c:ptCount val="6"/>
                <c:pt idx="0">
                  <c:v>14.2.1 I have had adequate opportunities to perform the following  procedures: Ultrasound scans</c:v>
                </c:pt>
                <c:pt idx="1">
                  <c:v>14.2.2 I have had adequate opportunities to perform the following  procedures: Oocyte retrievals</c:v>
                </c:pt>
                <c:pt idx="2">
                  <c:v>14.2.3 I have had adequate opportunities to perform the following  procedures: Embryo transfers</c:v>
                </c:pt>
                <c:pt idx="3">
                  <c:v>14.2.4 I have had adequate opportunities to perform the following  procedures: Operative Hysteroscopic procedures</c:v>
                </c:pt>
                <c:pt idx="4">
                  <c:v>14.2.5 I have had adequate opportunities to perform the following  procedures: Operative (intermediate to advanced levels) Laparoscopic procedures</c:v>
                </c:pt>
                <c:pt idx="5">
                  <c:v>14.2.6 I have had adequate opportunities to perform the following  procedures: Andrology procedures (such as SSR)</c:v>
                </c:pt>
              </c:strCache>
            </c:strRef>
          </c:cat>
          <c:val>
            <c:numRef>
              <c:f>RM!$G$19:$G$24</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5-D028-46A5-9DE1-84F64234DD81}"/>
            </c:ext>
          </c:extLst>
        </c:ser>
        <c:dLbls>
          <c:showLegendKey val="0"/>
          <c:showVal val="0"/>
          <c:showCatName val="0"/>
          <c:showSerName val="0"/>
          <c:showPercent val="0"/>
          <c:showBubbleSize val="0"/>
        </c:dLbls>
        <c:gapWidth val="150"/>
        <c:overlap val="100"/>
        <c:axId val="112352991"/>
        <c:axId val="39469951"/>
      </c:barChart>
      <c:catAx>
        <c:axId val="112352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9469951"/>
        <c:crosses val="autoZero"/>
        <c:auto val="1"/>
        <c:lblAlgn val="ctr"/>
        <c:lblOffset val="100"/>
        <c:noMultiLvlLbl val="0"/>
      </c:catAx>
      <c:valAx>
        <c:axId val="39469951"/>
        <c:scaling>
          <c:orientation val="minMax"/>
          <c:max val="1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52991"/>
        <c:crosses val="autoZero"/>
        <c:crossBetween val="between"/>
        <c:majorUnit val="1"/>
        <c:min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Subfertility and Reproductive</a:t>
            </a:r>
            <a:r>
              <a:rPr lang="en-GB" baseline="0"/>
              <a:t> Health ATSM, n = 19</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ATSMs!$B$32</c:f>
              <c:strCache>
                <c:ptCount val="1"/>
                <c:pt idx="0">
                  <c:v>Strongly agree</c:v>
                </c:pt>
              </c:strCache>
            </c:strRef>
          </c:tx>
          <c:spPr>
            <a:solidFill>
              <a:schemeClr val="accent6">
                <a:tint val="50000"/>
              </a:schemeClr>
            </a:solidFill>
            <a:ln>
              <a:noFill/>
            </a:ln>
            <a:effectLst/>
          </c:spPr>
          <c:invertIfNegative val="0"/>
          <c:cat>
            <c:strRef>
              <c:f>ATSMs!$A$33:$A$35</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ATSMs!$B$33:$B$35</c:f>
              <c:numCache>
                <c:formatCode>General</c:formatCode>
                <c:ptCount val="3"/>
                <c:pt idx="0">
                  <c:v>3</c:v>
                </c:pt>
                <c:pt idx="1">
                  <c:v>6</c:v>
                </c:pt>
                <c:pt idx="2">
                  <c:v>2</c:v>
                </c:pt>
              </c:numCache>
            </c:numRef>
          </c:val>
          <c:extLst>
            <c:ext xmlns:c16="http://schemas.microsoft.com/office/drawing/2014/chart" uri="{C3380CC4-5D6E-409C-BE32-E72D297353CC}">
              <c16:uniqueId val="{00000000-5C55-4DF7-A5D4-758F64536A90}"/>
            </c:ext>
          </c:extLst>
        </c:ser>
        <c:ser>
          <c:idx val="1"/>
          <c:order val="1"/>
          <c:tx>
            <c:strRef>
              <c:f>ATSMs!$C$32</c:f>
              <c:strCache>
                <c:ptCount val="1"/>
                <c:pt idx="0">
                  <c:v>Agree</c:v>
                </c:pt>
              </c:strCache>
            </c:strRef>
          </c:tx>
          <c:spPr>
            <a:solidFill>
              <a:schemeClr val="accent6">
                <a:tint val="70000"/>
              </a:schemeClr>
            </a:solidFill>
            <a:ln>
              <a:noFill/>
            </a:ln>
            <a:effectLst/>
          </c:spPr>
          <c:invertIfNegative val="0"/>
          <c:cat>
            <c:strRef>
              <c:f>ATSMs!$A$33:$A$35</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ATSMs!$C$33:$C$35</c:f>
              <c:numCache>
                <c:formatCode>General</c:formatCode>
                <c:ptCount val="3"/>
                <c:pt idx="0">
                  <c:v>6</c:v>
                </c:pt>
                <c:pt idx="1">
                  <c:v>8</c:v>
                </c:pt>
                <c:pt idx="2">
                  <c:v>5</c:v>
                </c:pt>
              </c:numCache>
            </c:numRef>
          </c:val>
          <c:extLst>
            <c:ext xmlns:c16="http://schemas.microsoft.com/office/drawing/2014/chart" uri="{C3380CC4-5D6E-409C-BE32-E72D297353CC}">
              <c16:uniqueId val="{00000001-5C55-4DF7-A5D4-758F64536A90}"/>
            </c:ext>
          </c:extLst>
        </c:ser>
        <c:ser>
          <c:idx val="2"/>
          <c:order val="2"/>
          <c:tx>
            <c:strRef>
              <c:f>ATSMs!$D$32</c:f>
              <c:strCache>
                <c:ptCount val="1"/>
                <c:pt idx="0">
                  <c:v>Neither agree nor disagree</c:v>
                </c:pt>
              </c:strCache>
            </c:strRef>
          </c:tx>
          <c:spPr>
            <a:solidFill>
              <a:schemeClr val="accent6">
                <a:tint val="90000"/>
              </a:schemeClr>
            </a:solidFill>
            <a:ln>
              <a:noFill/>
            </a:ln>
            <a:effectLst/>
          </c:spPr>
          <c:invertIfNegative val="0"/>
          <c:cat>
            <c:strRef>
              <c:f>ATSMs!$A$33:$A$35</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ATSMs!$D$33:$D$35</c:f>
              <c:numCache>
                <c:formatCode>General</c:formatCode>
                <c:ptCount val="3"/>
                <c:pt idx="0">
                  <c:v>4</c:v>
                </c:pt>
                <c:pt idx="1">
                  <c:v>4</c:v>
                </c:pt>
                <c:pt idx="2">
                  <c:v>5</c:v>
                </c:pt>
              </c:numCache>
            </c:numRef>
          </c:val>
          <c:extLst>
            <c:ext xmlns:c16="http://schemas.microsoft.com/office/drawing/2014/chart" uri="{C3380CC4-5D6E-409C-BE32-E72D297353CC}">
              <c16:uniqueId val="{00000002-5C55-4DF7-A5D4-758F64536A90}"/>
            </c:ext>
          </c:extLst>
        </c:ser>
        <c:ser>
          <c:idx val="3"/>
          <c:order val="3"/>
          <c:tx>
            <c:strRef>
              <c:f>ATSMs!$E$32</c:f>
              <c:strCache>
                <c:ptCount val="1"/>
                <c:pt idx="0">
                  <c:v>Disagree</c:v>
                </c:pt>
              </c:strCache>
            </c:strRef>
          </c:tx>
          <c:spPr>
            <a:solidFill>
              <a:schemeClr val="accent6">
                <a:shade val="90000"/>
              </a:schemeClr>
            </a:solidFill>
            <a:ln>
              <a:noFill/>
            </a:ln>
            <a:effectLst/>
          </c:spPr>
          <c:invertIfNegative val="0"/>
          <c:cat>
            <c:strRef>
              <c:f>ATSMs!$A$33:$A$35</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ATSMs!$E$33:$E$35</c:f>
              <c:numCache>
                <c:formatCode>General</c:formatCode>
                <c:ptCount val="3"/>
                <c:pt idx="0">
                  <c:v>4</c:v>
                </c:pt>
                <c:pt idx="1">
                  <c:v>0</c:v>
                </c:pt>
                <c:pt idx="2">
                  <c:v>5</c:v>
                </c:pt>
              </c:numCache>
            </c:numRef>
          </c:val>
          <c:extLst>
            <c:ext xmlns:c16="http://schemas.microsoft.com/office/drawing/2014/chart" uri="{C3380CC4-5D6E-409C-BE32-E72D297353CC}">
              <c16:uniqueId val="{00000003-5C55-4DF7-A5D4-758F64536A90}"/>
            </c:ext>
          </c:extLst>
        </c:ser>
        <c:ser>
          <c:idx val="4"/>
          <c:order val="4"/>
          <c:tx>
            <c:strRef>
              <c:f>ATSMs!$F$32</c:f>
              <c:strCache>
                <c:ptCount val="1"/>
                <c:pt idx="0">
                  <c:v>Strongly disagree</c:v>
                </c:pt>
              </c:strCache>
            </c:strRef>
          </c:tx>
          <c:spPr>
            <a:solidFill>
              <a:schemeClr val="accent6">
                <a:shade val="70000"/>
              </a:schemeClr>
            </a:solidFill>
            <a:ln>
              <a:noFill/>
            </a:ln>
            <a:effectLst/>
          </c:spPr>
          <c:invertIfNegative val="0"/>
          <c:cat>
            <c:strRef>
              <c:f>ATSMs!$A$33:$A$35</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ATSMs!$F$33:$F$35</c:f>
              <c:numCache>
                <c:formatCode>General</c:formatCode>
                <c:ptCount val="3"/>
                <c:pt idx="0">
                  <c:v>2</c:v>
                </c:pt>
                <c:pt idx="1">
                  <c:v>0</c:v>
                </c:pt>
                <c:pt idx="2">
                  <c:v>1</c:v>
                </c:pt>
              </c:numCache>
            </c:numRef>
          </c:val>
          <c:extLst>
            <c:ext xmlns:c16="http://schemas.microsoft.com/office/drawing/2014/chart" uri="{C3380CC4-5D6E-409C-BE32-E72D297353CC}">
              <c16:uniqueId val="{00000004-5C55-4DF7-A5D4-758F64536A90}"/>
            </c:ext>
          </c:extLst>
        </c:ser>
        <c:ser>
          <c:idx val="5"/>
          <c:order val="5"/>
          <c:tx>
            <c:strRef>
              <c:f>ATSMs!$G$32</c:f>
              <c:strCache>
                <c:ptCount val="1"/>
                <c:pt idx="0">
                  <c:v>N/A</c:v>
                </c:pt>
              </c:strCache>
            </c:strRef>
          </c:tx>
          <c:spPr>
            <a:solidFill>
              <a:schemeClr val="accent6">
                <a:shade val="50000"/>
              </a:schemeClr>
            </a:solidFill>
            <a:ln>
              <a:noFill/>
            </a:ln>
            <a:effectLst/>
          </c:spPr>
          <c:invertIfNegative val="0"/>
          <c:cat>
            <c:strRef>
              <c:f>ATSMs!$A$33:$A$35</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ATSMs!$G$33:$G$35</c:f>
              <c:numCache>
                <c:formatCode>General</c:formatCode>
                <c:ptCount val="3"/>
                <c:pt idx="0">
                  <c:v>0</c:v>
                </c:pt>
                <c:pt idx="1">
                  <c:v>1</c:v>
                </c:pt>
                <c:pt idx="2">
                  <c:v>1</c:v>
                </c:pt>
              </c:numCache>
            </c:numRef>
          </c:val>
          <c:extLst>
            <c:ext xmlns:c16="http://schemas.microsoft.com/office/drawing/2014/chart" uri="{C3380CC4-5D6E-409C-BE32-E72D297353CC}">
              <c16:uniqueId val="{00000005-5C55-4DF7-A5D4-758F64536A90}"/>
            </c:ext>
          </c:extLst>
        </c:ser>
        <c:dLbls>
          <c:showLegendKey val="0"/>
          <c:showVal val="0"/>
          <c:showCatName val="0"/>
          <c:showSerName val="0"/>
          <c:showPercent val="0"/>
          <c:showBubbleSize val="0"/>
        </c:dLbls>
        <c:gapWidth val="150"/>
        <c:overlap val="100"/>
        <c:axId val="1701468400"/>
        <c:axId val="1652031920"/>
      </c:barChart>
      <c:catAx>
        <c:axId val="1701468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2031920"/>
        <c:crosses val="autoZero"/>
        <c:auto val="1"/>
        <c:lblAlgn val="ctr"/>
        <c:lblOffset val="100"/>
        <c:noMultiLvlLbl val="0"/>
      </c:catAx>
      <c:valAx>
        <c:axId val="1652031920"/>
        <c:scaling>
          <c:orientation val="minMax"/>
          <c:max val="19"/>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1468400"/>
        <c:crosses val="autoZero"/>
        <c:crossBetween val="between"/>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UG: Exposure and curriculum requirements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UG!$B$2</c:f>
              <c:strCache>
                <c:ptCount val="1"/>
                <c:pt idx="0">
                  <c:v>Strongly agree</c:v>
                </c:pt>
              </c:strCache>
            </c:strRef>
          </c:tx>
          <c:spPr>
            <a:solidFill>
              <a:schemeClr val="accent5">
                <a:tint val="50000"/>
              </a:schemeClr>
            </a:solidFill>
            <a:ln>
              <a:noFill/>
            </a:ln>
            <a:effectLst/>
          </c:spPr>
          <c:invertIfNegative val="0"/>
          <c:cat>
            <c:strRef>
              <c:f>UG!$A$3:$A$9</c:f>
              <c:strCache>
                <c:ptCount val="7"/>
                <c:pt idx="0">
                  <c:v>15.1.1 I have had appropriate opportunity to fulfil my training requirements for the year in urogynaecology</c:v>
                </c:pt>
                <c:pt idx="1">
                  <c:v>15.1.2 Opportunities for minor procedures (e.g. cystoscopy, bulking agents, suprapubic catheterization etc.) have been available</c:v>
                </c:pt>
                <c:pt idx="2">
                  <c:v>15.1.3 Opportunities for intermediate procedures (e.g. TVT, anterior repair, posterior repair, mesh revision etc.) have been available</c:v>
                </c:pt>
                <c:pt idx="3">
                  <c:v>15.1.4 Opportunities for major procedures have been available</c:v>
                </c:pt>
                <c:pt idx="4">
                  <c:v>15.1.5 Opportunity for emergency procedures (repair of OASI) have been available</c:v>
                </c:pt>
                <c:pt idx="5">
                  <c:v>15.1.6 I have had adequate supervision for surgical procedures</c:v>
                </c:pt>
                <c:pt idx="6">
                  <c:v>15.1.7 Outpatient/office procedures have been undertaken (e.g. Botox)</c:v>
                </c:pt>
              </c:strCache>
            </c:strRef>
          </c:cat>
          <c:val>
            <c:numRef>
              <c:f>UG!$B$3:$B$9</c:f>
              <c:numCache>
                <c:formatCode>General</c:formatCode>
                <c:ptCount val="7"/>
                <c:pt idx="0">
                  <c:v>4</c:v>
                </c:pt>
                <c:pt idx="1">
                  <c:v>6</c:v>
                </c:pt>
                <c:pt idx="2">
                  <c:v>3</c:v>
                </c:pt>
                <c:pt idx="3">
                  <c:v>3</c:v>
                </c:pt>
                <c:pt idx="4">
                  <c:v>3</c:v>
                </c:pt>
                <c:pt idx="5">
                  <c:v>8</c:v>
                </c:pt>
                <c:pt idx="6">
                  <c:v>3</c:v>
                </c:pt>
              </c:numCache>
            </c:numRef>
          </c:val>
          <c:extLst>
            <c:ext xmlns:c16="http://schemas.microsoft.com/office/drawing/2014/chart" uri="{C3380CC4-5D6E-409C-BE32-E72D297353CC}">
              <c16:uniqueId val="{00000000-752B-4836-BC3E-DBAA3657103C}"/>
            </c:ext>
          </c:extLst>
        </c:ser>
        <c:ser>
          <c:idx val="1"/>
          <c:order val="1"/>
          <c:tx>
            <c:strRef>
              <c:f>UG!$C$2</c:f>
              <c:strCache>
                <c:ptCount val="1"/>
                <c:pt idx="0">
                  <c:v>Agree</c:v>
                </c:pt>
              </c:strCache>
            </c:strRef>
          </c:tx>
          <c:spPr>
            <a:solidFill>
              <a:schemeClr val="accent5">
                <a:tint val="70000"/>
              </a:schemeClr>
            </a:solidFill>
            <a:ln>
              <a:noFill/>
            </a:ln>
            <a:effectLst/>
          </c:spPr>
          <c:invertIfNegative val="0"/>
          <c:cat>
            <c:strRef>
              <c:f>UG!$A$3:$A$9</c:f>
              <c:strCache>
                <c:ptCount val="7"/>
                <c:pt idx="0">
                  <c:v>15.1.1 I have had appropriate opportunity to fulfil my training requirements for the year in urogynaecology</c:v>
                </c:pt>
                <c:pt idx="1">
                  <c:v>15.1.2 Opportunities for minor procedures (e.g. cystoscopy, bulking agents, suprapubic catheterization etc.) have been available</c:v>
                </c:pt>
                <c:pt idx="2">
                  <c:v>15.1.3 Opportunities for intermediate procedures (e.g. TVT, anterior repair, posterior repair, mesh revision etc.) have been available</c:v>
                </c:pt>
                <c:pt idx="3">
                  <c:v>15.1.4 Opportunities for major procedures have been available</c:v>
                </c:pt>
                <c:pt idx="4">
                  <c:v>15.1.5 Opportunity for emergency procedures (repair of OASI) have been available</c:v>
                </c:pt>
                <c:pt idx="5">
                  <c:v>15.1.6 I have had adequate supervision for surgical procedures</c:v>
                </c:pt>
                <c:pt idx="6">
                  <c:v>15.1.7 Outpatient/office procedures have been undertaken (e.g. Botox)</c:v>
                </c:pt>
              </c:strCache>
            </c:strRef>
          </c:cat>
          <c:val>
            <c:numRef>
              <c:f>UG!$C$3:$C$9</c:f>
              <c:numCache>
                <c:formatCode>General</c:formatCode>
                <c:ptCount val="7"/>
                <c:pt idx="0">
                  <c:v>0</c:v>
                </c:pt>
                <c:pt idx="1">
                  <c:v>1</c:v>
                </c:pt>
                <c:pt idx="2">
                  <c:v>4</c:v>
                </c:pt>
                <c:pt idx="3">
                  <c:v>1</c:v>
                </c:pt>
                <c:pt idx="4">
                  <c:v>3</c:v>
                </c:pt>
                <c:pt idx="5">
                  <c:v>1</c:v>
                </c:pt>
                <c:pt idx="6">
                  <c:v>3</c:v>
                </c:pt>
              </c:numCache>
            </c:numRef>
          </c:val>
          <c:extLst>
            <c:ext xmlns:c16="http://schemas.microsoft.com/office/drawing/2014/chart" uri="{C3380CC4-5D6E-409C-BE32-E72D297353CC}">
              <c16:uniqueId val="{00000001-752B-4836-BC3E-DBAA3657103C}"/>
            </c:ext>
          </c:extLst>
        </c:ser>
        <c:ser>
          <c:idx val="2"/>
          <c:order val="2"/>
          <c:tx>
            <c:strRef>
              <c:f>UG!$D$2</c:f>
              <c:strCache>
                <c:ptCount val="1"/>
                <c:pt idx="0">
                  <c:v>Neither agree nor disagree</c:v>
                </c:pt>
              </c:strCache>
            </c:strRef>
          </c:tx>
          <c:spPr>
            <a:solidFill>
              <a:schemeClr val="accent5">
                <a:tint val="90000"/>
              </a:schemeClr>
            </a:solidFill>
            <a:ln>
              <a:noFill/>
            </a:ln>
            <a:effectLst/>
          </c:spPr>
          <c:invertIfNegative val="0"/>
          <c:cat>
            <c:strRef>
              <c:f>UG!$A$3:$A$9</c:f>
              <c:strCache>
                <c:ptCount val="7"/>
                <c:pt idx="0">
                  <c:v>15.1.1 I have had appropriate opportunity to fulfil my training requirements for the year in urogynaecology</c:v>
                </c:pt>
                <c:pt idx="1">
                  <c:v>15.1.2 Opportunities for minor procedures (e.g. cystoscopy, bulking agents, suprapubic catheterization etc.) have been available</c:v>
                </c:pt>
                <c:pt idx="2">
                  <c:v>15.1.3 Opportunities for intermediate procedures (e.g. TVT, anterior repair, posterior repair, mesh revision etc.) have been available</c:v>
                </c:pt>
                <c:pt idx="3">
                  <c:v>15.1.4 Opportunities for major procedures have been available</c:v>
                </c:pt>
                <c:pt idx="4">
                  <c:v>15.1.5 Opportunity for emergency procedures (repair of OASI) have been available</c:v>
                </c:pt>
                <c:pt idx="5">
                  <c:v>15.1.6 I have had adequate supervision for surgical procedures</c:v>
                </c:pt>
                <c:pt idx="6">
                  <c:v>15.1.7 Outpatient/office procedures have been undertaken (e.g. Botox)</c:v>
                </c:pt>
              </c:strCache>
            </c:strRef>
          </c:cat>
          <c:val>
            <c:numRef>
              <c:f>UG!$D$3:$D$9</c:f>
              <c:numCache>
                <c:formatCode>General</c:formatCode>
                <c:ptCount val="7"/>
                <c:pt idx="0">
                  <c:v>2</c:v>
                </c:pt>
                <c:pt idx="1">
                  <c:v>0</c:v>
                </c:pt>
                <c:pt idx="2">
                  <c:v>0</c:v>
                </c:pt>
                <c:pt idx="3">
                  <c:v>1</c:v>
                </c:pt>
                <c:pt idx="4">
                  <c:v>3</c:v>
                </c:pt>
                <c:pt idx="5">
                  <c:v>0</c:v>
                </c:pt>
                <c:pt idx="6">
                  <c:v>1</c:v>
                </c:pt>
              </c:numCache>
            </c:numRef>
          </c:val>
          <c:extLst>
            <c:ext xmlns:c16="http://schemas.microsoft.com/office/drawing/2014/chart" uri="{C3380CC4-5D6E-409C-BE32-E72D297353CC}">
              <c16:uniqueId val="{00000002-752B-4836-BC3E-DBAA3657103C}"/>
            </c:ext>
          </c:extLst>
        </c:ser>
        <c:ser>
          <c:idx val="3"/>
          <c:order val="3"/>
          <c:tx>
            <c:strRef>
              <c:f>UG!$E$2</c:f>
              <c:strCache>
                <c:ptCount val="1"/>
                <c:pt idx="0">
                  <c:v>Disagree</c:v>
                </c:pt>
              </c:strCache>
            </c:strRef>
          </c:tx>
          <c:spPr>
            <a:solidFill>
              <a:schemeClr val="accent5">
                <a:shade val="90000"/>
              </a:schemeClr>
            </a:solidFill>
            <a:ln>
              <a:noFill/>
            </a:ln>
            <a:effectLst/>
          </c:spPr>
          <c:invertIfNegative val="0"/>
          <c:cat>
            <c:strRef>
              <c:f>UG!$A$3:$A$9</c:f>
              <c:strCache>
                <c:ptCount val="7"/>
                <c:pt idx="0">
                  <c:v>15.1.1 I have had appropriate opportunity to fulfil my training requirements for the year in urogynaecology</c:v>
                </c:pt>
                <c:pt idx="1">
                  <c:v>15.1.2 Opportunities for minor procedures (e.g. cystoscopy, bulking agents, suprapubic catheterization etc.) have been available</c:v>
                </c:pt>
                <c:pt idx="2">
                  <c:v>15.1.3 Opportunities for intermediate procedures (e.g. TVT, anterior repair, posterior repair, mesh revision etc.) have been available</c:v>
                </c:pt>
                <c:pt idx="3">
                  <c:v>15.1.4 Opportunities for major procedures have been available</c:v>
                </c:pt>
                <c:pt idx="4">
                  <c:v>15.1.5 Opportunity for emergency procedures (repair of OASI) have been available</c:v>
                </c:pt>
                <c:pt idx="5">
                  <c:v>15.1.6 I have had adequate supervision for surgical procedures</c:v>
                </c:pt>
                <c:pt idx="6">
                  <c:v>15.1.7 Outpatient/office procedures have been undertaken (e.g. Botox)</c:v>
                </c:pt>
              </c:strCache>
            </c:strRef>
          </c:cat>
          <c:val>
            <c:numRef>
              <c:f>UG!$E$3:$E$9</c:f>
              <c:numCache>
                <c:formatCode>General</c:formatCode>
                <c:ptCount val="7"/>
                <c:pt idx="0">
                  <c:v>2</c:v>
                </c:pt>
                <c:pt idx="1">
                  <c:v>2</c:v>
                </c:pt>
                <c:pt idx="2">
                  <c:v>0</c:v>
                </c:pt>
                <c:pt idx="3">
                  <c:v>2</c:v>
                </c:pt>
                <c:pt idx="4">
                  <c:v>0</c:v>
                </c:pt>
                <c:pt idx="5">
                  <c:v>0</c:v>
                </c:pt>
                <c:pt idx="6">
                  <c:v>1</c:v>
                </c:pt>
              </c:numCache>
            </c:numRef>
          </c:val>
          <c:extLst>
            <c:ext xmlns:c16="http://schemas.microsoft.com/office/drawing/2014/chart" uri="{C3380CC4-5D6E-409C-BE32-E72D297353CC}">
              <c16:uniqueId val="{00000003-752B-4836-BC3E-DBAA3657103C}"/>
            </c:ext>
          </c:extLst>
        </c:ser>
        <c:ser>
          <c:idx val="4"/>
          <c:order val="4"/>
          <c:tx>
            <c:strRef>
              <c:f>UG!$F$2</c:f>
              <c:strCache>
                <c:ptCount val="1"/>
                <c:pt idx="0">
                  <c:v>Strongly disagree</c:v>
                </c:pt>
              </c:strCache>
            </c:strRef>
          </c:tx>
          <c:spPr>
            <a:solidFill>
              <a:schemeClr val="accent5">
                <a:shade val="70000"/>
              </a:schemeClr>
            </a:solidFill>
            <a:ln>
              <a:noFill/>
            </a:ln>
            <a:effectLst/>
          </c:spPr>
          <c:invertIfNegative val="0"/>
          <c:cat>
            <c:strRef>
              <c:f>UG!$A$3:$A$9</c:f>
              <c:strCache>
                <c:ptCount val="7"/>
                <c:pt idx="0">
                  <c:v>15.1.1 I have had appropriate opportunity to fulfil my training requirements for the year in urogynaecology</c:v>
                </c:pt>
                <c:pt idx="1">
                  <c:v>15.1.2 Opportunities for minor procedures (e.g. cystoscopy, bulking agents, suprapubic catheterization etc.) have been available</c:v>
                </c:pt>
                <c:pt idx="2">
                  <c:v>15.1.3 Opportunities for intermediate procedures (e.g. TVT, anterior repair, posterior repair, mesh revision etc.) have been available</c:v>
                </c:pt>
                <c:pt idx="3">
                  <c:v>15.1.4 Opportunities for major procedures have been available</c:v>
                </c:pt>
                <c:pt idx="4">
                  <c:v>15.1.5 Opportunity for emergency procedures (repair of OASI) have been available</c:v>
                </c:pt>
                <c:pt idx="5">
                  <c:v>15.1.6 I have had adequate supervision for surgical procedures</c:v>
                </c:pt>
                <c:pt idx="6">
                  <c:v>15.1.7 Outpatient/office procedures have been undertaken (e.g. Botox)</c:v>
                </c:pt>
              </c:strCache>
            </c:strRef>
          </c:cat>
          <c:val>
            <c:numRef>
              <c:f>UG!$F$3:$F$9</c:f>
              <c:numCache>
                <c:formatCode>General</c:formatCode>
                <c:ptCount val="7"/>
                <c:pt idx="0">
                  <c:v>1</c:v>
                </c:pt>
                <c:pt idx="1">
                  <c:v>0</c:v>
                </c:pt>
                <c:pt idx="2">
                  <c:v>2</c:v>
                </c:pt>
                <c:pt idx="3">
                  <c:v>2</c:v>
                </c:pt>
                <c:pt idx="4">
                  <c:v>0</c:v>
                </c:pt>
                <c:pt idx="5">
                  <c:v>0</c:v>
                </c:pt>
                <c:pt idx="6">
                  <c:v>0</c:v>
                </c:pt>
              </c:numCache>
            </c:numRef>
          </c:val>
          <c:extLst>
            <c:ext xmlns:c16="http://schemas.microsoft.com/office/drawing/2014/chart" uri="{C3380CC4-5D6E-409C-BE32-E72D297353CC}">
              <c16:uniqueId val="{00000004-752B-4836-BC3E-DBAA3657103C}"/>
            </c:ext>
          </c:extLst>
        </c:ser>
        <c:ser>
          <c:idx val="5"/>
          <c:order val="5"/>
          <c:tx>
            <c:strRef>
              <c:f>UG!$G$2</c:f>
              <c:strCache>
                <c:ptCount val="1"/>
                <c:pt idx="0">
                  <c:v>N/A</c:v>
                </c:pt>
              </c:strCache>
            </c:strRef>
          </c:tx>
          <c:spPr>
            <a:solidFill>
              <a:schemeClr val="accent5">
                <a:shade val="50000"/>
              </a:schemeClr>
            </a:solidFill>
            <a:ln>
              <a:noFill/>
            </a:ln>
            <a:effectLst/>
          </c:spPr>
          <c:invertIfNegative val="0"/>
          <c:cat>
            <c:strRef>
              <c:f>UG!$A$3:$A$9</c:f>
              <c:strCache>
                <c:ptCount val="7"/>
                <c:pt idx="0">
                  <c:v>15.1.1 I have had appropriate opportunity to fulfil my training requirements for the year in urogynaecology</c:v>
                </c:pt>
                <c:pt idx="1">
                  <c:v>15.1.2 Opportunities for minor procedures (e.g. cystoscopy, bulking agents, suprapubic catheterization etc.) have been available</c:v>
                </c:pt>
                <c:pt idx="2">
                  <c:v>15.1.3 Opportunities for intermediate procedures (e.g. TVT, anterior repair, posterior repair, mesh revision etc.) have been available</c:v>
                </c:pt>
                <c:pt idx="3">
                  <c:v>15.1.4 Opportunities for major procedures have been available</c:v>
                </c:pt>
                <c:pt idx="4">
                  <c:v>15.1.5 Opportunity for emergency procedures (repair of OASI) have been available</c:v>
                </c:pt>
                <c:pt idx="5">
                  <c:v>15.1.6 I have had adequate supervision for surgical procedures</c:v>
                </c:pt>
                <c:pt idx="6">
                  <c:v>15.1.7 Outpatient/office procedures have been undertaken (e.g. Botox)</c:v>
                </c:pt>
              </c:strCache>
            </c:strRef>
          </c:cat>
          <c:val>
            <c:numRef>
              <c:f>UG!$G$3:$G$9</c:f>
              <c:numCache>
                <c:formatCode>General</c:formatCode>
                <c:ptCount val="7"/>
                <c:pt idx="0">
                  <c:v>0</c:v>
                </c:pt>
                <c:pt idx="1">
                  <c:v>0</c:v>
                </c:pt>
                <c:pt idx="2">
                  <c:v>0</c:v>
                </c:pt>
                <c:pt idx="3">
                  <c:v>0</c:v>
                </c:pt>
                <c:pt idx="4">
                  <c:v>0</c:v>
                </c:pt>
                <c:pt idx="5">
                  <c:v>0</c:v>
                </c:pt>
                <c:pt idx="6">
                  <c:v>1</c:v>
                </c:pt>
              </c:numCache>
            </c:numRef>
          </c:val>
          <c:extLst>
            <c:ext xmlns:c16="http://schemas.microsoft.com/office/drawing/2014/chart" uri="{C3380CC4-5D6E-409C-BE32-E72D297353CC}">
              <c16:uniqueId val="{00000005-752B-4836-BC3E-DBAA3657103C}"/>
            </c:ext>
          </c:extLst>
        </c:ser>
        <c:dLbls>
          <c:showLegendKey val="0"/>
          <c:showVal val="0"/>
          <c:showCatName val="0"/>
          <c:showSerName val="0"/>
          <c:showPercent val="0"/>
          <c:showBubbleSize val="0"/>
        </c:dLbls>
        <c:gapWidth val="150"/>
        <c:overlap val="100"/>
        <c:axId val="6326223"/>
        <c:axId val="35416063"/>
      </c:barChart>
      <c:catAx>
        <c:axId val="63262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5416063"/>
        <c:crosses val="autoZero"/>
        <c:auto val="1"/>
        <c:lblAlgn val="ctr"/>
        <c:lblOffset val="100"/>
        <c:noMultiLvlLbl val="0"/>
      </c:catAx>
      <c:valAx>
        <c:axId val="35416063"/>
        <c:scaling>
          <c:orientation val="minMax"/>
          <c:max val="9"/>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6223"/>
        <c:crosses val="autoZero"/>
        <c:crossBetween val="between"/>
        <c:min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Distribution by subspecialty of respondents to the 2023 TEF</a:t>
            </a:r>
            <a:r>
              <a:rPr lang="en-GB" baseline="0"/>
              <a:t> Report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6C-488D-B4C6-0BC57BC9607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6C-488D-B4C6-0BC57BC9607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6C-488D-B4C6-0BC57BC9607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6C-488D-B4C6-0BC57BC9607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1"/>
            <c:showBubbleSize val="0"/>
            <c:showLeaderLines val="0"/>
            <c:extLst>
              <c:ext xmlns:c15="http://schemas.microsoft.com/office/drawing/2012/chart" uri="{CE6537A1-D6FC-4f65-9D91-7224C49458BB}"/>
            </c:extLst>
          </c:dLbls>
          <c:cat>
            <c:strRef>
              <c:f>General!$U$3:$U$6</c:f>
              <c:strCache>
                <c:ptCount val="4"/>
                <c:pt idx="0">
                  <c:v>Maternal and Fetal Medicine</c:v>
                </c:pt>
                <c:pt idx="1">
                  <c:v>Gynaecological Oncology</c:v>
                </c:pt>
                <c:pt idx="2">
                  <c:v>Reproductive Medicine</c:v>
                </c:pt>
                <c:pt idx="3">
                  <c:v>Urogynaecology</c:v>
                </c:pt>
              </c:strCache>
            </c:strRef>
          </c:cat>
          <c:val>
            <c:numRef>
              <c:f>General!$V$3:$V$6</c:f>
              <c:numCache>
                <c:formatCode>General</c:formatCode>
                <c:ptCount val="4"/>
                <c:pt idx="0">
                  <c:v>25</c:v>
                </c:pt>
                <c:pt idx="1">
                  <c:v>20</c:v>
                </c:pt>
                <c:pt idx="2">
                  <c:v>16</c:v>
                </c:pt>
                <c:pt idx="3">
                  <c:v>9</c:v>
                </c:pt>
              </c:numCache>
            </c:numRef>
          </c:val>
          <c:extLst>
            <c:ext xmlns:c16="http://schemas.microsoft.com/office/drawing/2014/chart" uri="{C3380CC4-5D6E-409C-BE32-E72D297353CC}">
              <c16:uniqueId val="{00000008-136C-488D-B4C6-0BC57BC96073}"/>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WBAs and feedback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UG!$B$12</c:f>
              <c:strCache>
                <c:ptCount val="1"/>
                <c:pt idx="0">
                  <c:v>Strongly agree</c:v>
                </c:pt>
              </c:strCache>
            </c:strRef>
          </c:tx>
          <c:spPr>
            <a:solidFill>
              <a:schemeClr val="accent5">
                <a:tint val="50000"/>
              </a:schemeClr>
            </a:solidFill>
            <a:ln>
              <a:noFill/>
            </a:ln>
            <a:effectLst/>
          </c:spPr>
          <c:invertIfNegative val="0"/>
          <c:cat>
            <c:strRef>
              <c:f>UG!$A$13:$A$14</c:f>
              <c:strCache>
                <c:ptCount val="2"/>
                <c:pt idx="0">
                  <c:v>15.1.8 Trainers were supportive in completing the required urogynaecology workplace-based assessments</c:v>
                </c:pt>
                <c:pt idx="1">
                  <c:v>15.1.9 My clinical supervisors have provided me with feedback that is constructive and helpful</c:v>
                </c:pt>
              </c:strCache>
            </c:strRef>
          </c:cat>
          <c:val>
            <c:numRef>
              <c:f>UG!$B$13:$B$14</c:f>
              <c:numCache>
                <c:formatCode>General</c:formatCode>
                <c:ptCount val="2"/>
                <c:pt idx="0">
                  <c:v>6</c:v>
                </c:pt>
                <c:pt idx="1">
                  <c:v>7</c:v>
                </c:pt>
              </c:numCache>
            </c:numRef>
          </c:val>
          <c:extLst>
            <c:ext xmlns:c16="http://schemas.microsoft.com/office/drawing/2014/chart" uri="{C3380CC4-5D6E-409C-BE32-E72D297353CC}">
              <c16:uniqueId val="{00000000-F605-43E0-B0BD-596C109DA7E1}"/>
            </c:ext>
          </c:extLst>
        </c:ser>
        <c:ser>
          <c:idx val="1"/>
          <c:order val="1"/>
          <c:tx>
            <c:strRef>
              <c:f>UG!$C$12</c:f>
              <c:strCache>
                <c:ptCount val="1"/>
                <c:pt idx="0">
                  <c:v>Agree</c:v>
                </c:pt>
              </c:strCache>
            </c:strRef>
          </c:tx>
          <c:spPr>
            <a:solidFill>
              <a:schemeClr val="accent5">
                <a:tint val="70000"/>
              </a:schemeClr>
            </a:solidFill>
            <a:ln>
              <a:noFill/>
            </a:ln>
            <a:effectLst/>
          </c:spPr>
          <c:invertIfNegative val="0"/>
          <c:cat>
            <c:strRef>
              <c:f>UG!$A$13:$A$14</c:f>
              <c:strCache>
                <c:ptCount val="2"/>
                <c:pt idx="0">
                  <c:v>15.1.8 Trainers were supportive in completing the required urogynaecology workplace-based assessments</c:v>
                </c:pt>
                <c:pt idx="1">
                  <c:v>15.1.9 My clinical supervisors have provided me with feedback that is constructive and helpful</c:v>
                </c:pt>
              </c:strCache>
            </c:strRef>
          </c:cat>
          <c:val>
            <c:numRef>
              <c:f>UG!$C$13:$C$14</c:f>
              <c:numCache>
                <c:formatCode>General</c:formatCode>
                <c:ptCount val="2"/>
                <c:pt idx="0">
                  <c:v>3</c:v>
                </c:pt>
                <c:pt idx="1">
                  <c:v>1</c:v>
                </c:pt>
              </c:numCache>
            </c:numRef>
          </c:val>
          <c:extLst>
            <c:ext xmlns:c16="http://schemas.microsoft.com/office/drawing/2014/chart" uri="{C3380CC4-5D6E-409C-BE32-E72D297353CC}">
              <c16:uniqueId val="{00000001-F605-43E0-B0BD-596C109DA7E1}"/>
            </c:ext>
          </c:extLst>
        </c:ser>
        <c:ser>
          <c:idx val="2"/>
          <c:order val="2"/>
          <c:tx>
            <c:strRef>
              <c:f>UG!$D$12</c:f>
              <c:strCache>
                <c:ptCount val="1"/>
                <c:pt idx="0">
                  <c:v>Neither agree nor disagree</c:v>
                </c:pt>
              </c:strCache>
            </c:strRef>
          </c:tx>
          <c:spPr>
            <a:solidFill>
              <a:schemeClr val="accent5">
                <a:tint val="90000"/>
              </a:schemeClr>
            </a:solidFill>
            <a:ln>
              <a:noFill/>
            </a:ln>
            <a:effectLst/>
          </c:spPr>
          <c:invertIfNegative val="0"/>
          <c:cat>
            <c:strRef>
              <c:f>UG!$A$13:$A$14</c:f>
              <c:strCache>
                <c:ptCount val="2"/>
                <c:pt idx="0">
                  <c:v>15.1.8 Trainers were supportive in completing the required urogynaecology workplace-based assessments</c:v>
                </c:pt>
                <c:pt idx="1">
                  <c:v>15.1.9 My clinical supervisors have provided me with feedback that is constructive and helpful</c:v>
                </c:pt>
              </c:strCache>
            </c:strRef>
          </c:cat>
          <c:val>
            <c:numRef>
              <c:f>UG!$D$13:$D$14</c:f>
              <c:numCache>
                <c:formatCode>General</c:formatCode>
                <c:ptCount val="2"/>
                <c:pt idx="0">
                  <c:v>0</c:v>
                </c:pt>
                <c:pt idx="1">
                  <c:v>1</c:v>
                </c:pt>
              </c:numCache>
            </c:numRef>
          </c:val>
          <c:extLst>
            <c:ext xmlns:c16="http://schemas.microsoft.com/office/drawing/2014/chart" uri="{C3380CC4-5D6E-409C-BE32-E72D297353CC}">
              <c16:uniqueId val="{00000002-F605-43E0-B0BD-596C109DA7E1}"/>
            </c:ext>
          </c:extLst>
        </c:ser>
        <c:ser>
          <c:idx val="3"/>
          <c:order val="3"/>
          <c:tx>
            <c:strRef>
              <c:f>UG!$E$12</c:f>
              <c:strCache>
                <c:ptCount val="1"/>
                <c:pt idx="0">
                  <c:v>Disagree</c:v>
                </c:pt>
              </c:strCache>
            </c:strRef>
          </c:tx>
          <c:spPr>
            <a:solidFill>
              <a:schemeClr val="accent5">
                <a:shade val="90000"/>
              </a:schemeClr>
            </a:solidFill>
            <a:ln>
              <a:noFill/>
            </a:ln>
            <a:effectLst/>
          </c:spPr>
          <c:invertIfNegative val="0"/>
          <c:cat>
            <c:strRef>
              <c:f>UG!$A$13:$A$14</c:f>
              <c:strCache>
                <c:ptCount val="2"/>
                <c:pt idx="0">
                  <c:v>15.1.8 Trainers were supportive in completing the required urogynaecology workplace-based assessments</c:v>
                </c:pt>
                <c:pt idx="1">
                  <c:v>15.1.9 My clinical supervisors have provided me with feedback that is constructive and helpful</c:v>
                </c:pt>
              </c:strCache>
            </c:strRef>
          </c:cat>
          <c:val>
            <c:numRef>
              <c:f>UG!$E$13:$E$14</c:f>
              <c:numCache>
                <c:formatCode>General</c:formatCode>
                <c:ptCount val="2"/>
                <c:pt idx="0">
                  <c:v>0</c:v>
                </c:pt>
                <c:pt idx="1">
                  <c:v>0</c:v>
                </c:pt>
              </c:numCache>
            </c:numRef>
          </c:val>
          <c:extLst>
            <c:ext xmlns:c16="http://schemas.microsoft.com/office/drawing/2014/chart" uri="{C3380CC4-5D6E-409C-BE32-E72D297353CC}">
              <c16:uniqueId val="{00000003-F605-43E0-B0BD-596C109DA7E1}"/>
            </c:ext>
          </c:extLst>
        </c:ser>
        <c:ser>
          <c:idx val="4"/>
          <c:order val="4"/>
          <c:tx>
            <c:strRef>
              <c:f>UG!$F$12</c:f>
              <c:strCache>
                <c:ptCount val="1"/>
                <c:pt idx="0">
                  <c:v>Strongly disagree</c:v>
                </c:pt>
              </c:strCache>
            </c:strRef>
          </c:tx>
          <c:spPr>
            <a:solidFill>
              <a:schemeClr val="accent5">
                <a:shade val="70000"/>
              </a:schemeClr>
            </a:solidFill>
            <a:ln>
              <a:noFill/>
            </a:ln>
            <a:effectLst/>
          </c:spPr>
          <c:invertIfNegative val="0"/>
          <c:cat>
            <c:strRef>
              <c:f>UG!$A$13:$A$14</c:f>
              <c:strCache>
                <c:ptCount val="2"/>
                <c:pt idx="0">
                  <c:v>15.1.8 Trainers were supportive in completing the required urogynaecology workplace-based assessments</c:v>
                </c:pt>
                <c:pt idx="1">
                  <c:v>15.1.9 My clinical supervisors have provided me with feedback that is constructive and helpful</c:v>
                </c:pt>
              </c:strCache>
            </c:strRef>
          </c:cat>
          <c:val>
            <c:numRef>
              <c:f>UG!$F$13:$F$14</c:f>
              <c:numCache>
                <c:formatCode>General</c:formatCode>
                <c:ptCount val="2"/>
                <c:pt idx="0">
                  <c:v>0</c:v>
                </c:pt>
                <c:pt idx="1">
                  <c:v>0</c:v>
                </c:pt>
              </c:numCache>
            </c:numRef>
          </c:val>
          <c:extLst>
            <c:ext xmlns:c16="http://schemas.microsoft.com/office/drawing/2014/chart" uri="{C3380CC4-5D6E-409C-BE32-E72D297353CC}">
              <c16:uniqueId val="{00000004-F605-43E0-B0BD-596C109DA7E1}"/>
            </c:ext>
          </c:extLst>
        </c:ser>
        <c:ser>
          <c:idx val="5"/>
          <c:order val="5"/>
          <c:tx>
            <c:strRef>
              <c:f>UG!$G$12</c:f>
              <c:strCache>
                <c:ptCount val="1"/>
                <c:pt idx="0">
                  <c:v>N/A</c:v>
                </c:pt>
              </c:strCache>
            </c:strRef>
          </c:tx>
          <c:spPr>
            <a:solidFill>
              <a:schemeClr val="accent5">
                <a:shade val="50000"/>
              </a:schemeClr>
            </a:solidFill>
            <a:ln>
              <a:noFill/>
            </a:ln>
            <a:effectLst/>
          </c:spPr>
          <c:invertIfNegative val="0"/>
          <c:cat>
            <c:strRef>
              <c:f>UG!$A$13:$A$14</c:f>
              <c:strCache>
                <c:ptCount val="2"/>
                <c:pt idx="0">
                  <c:v>15.1.8 Trainers were supportive in completing the required urogynaecology workplace-based assessments</c:v>
                </c:pt>
                <c:pt idx="1">
                  <c:v>15.1.9 My clinical supervisors have provided me with feedback that is constructive and helpful</c:v>
                </c:pt>
              </c:strCache>
            </c:strRef>
          </c:cat>
          <c:val>
            <c:numRef>
              <c:f>UG!$G$13:$G$14</c:f>
              <c:numCache>
                <c:formatCode>General</c:formatCode>
                <c:ptCount val="2"/>
                <c:pt idx="0">
                  <c:v>0</c:v>
                </c:pt>
                <c:pt idx="1">
                  <c:v>0</c:v>
                </c:pt>
              </c:numCache>
            </c:numRef>
          </c:val>
          <c:extLst>
            <c:ext xmlns:c16="http://schemas.microsoft.com/office/drawing/2014/chart" uri="{C3380CC4-5D6E-409C-BE32-E72D297353CC}">
              <c16:uniqueId val="{00000005-F605-43E0-B0BD-596C109DA7E1}"/>
            </c:ext>
          </c:extLst>
        </c:ser>
        <c:dLbls>
          <c:showLegendKey val="0"/>
          <c:showVal val="0"/>
          <c:showCatName val="0"/>
          <c:showSerName val="0"/>
          <c:showPercent val="0"/>
          <c:showBubbleSize val="0"/>
        </c:dLbls>
        <c:gapWidth val="150"/>
        <c:overlap val="100"/>
        <c:axId val="59789967"/>
        <c:axId val="65686063"/>
      </c:barChart>
      <c:catAx>
        <c:axId val="597899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86063"/>
        <c:crosses val="autoZero"/>
        <c:auto val="1"/>
        <c:lblAlgn val="ctr"/>
        <c:lblOffset val="100"/>
        <c:noMultiLvlLbl val="0"/>
      </c:catAx>
      <c:valAx>
        <c:axId val="65686063"/>
        <c:scaling>
          <c:orientation val="minMax"/>
          <c:max val="9"/>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89967"/>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Contact with trainer and specialist clinics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UG!$B$17</c:f>
              <c:strCache>
                <c:ptCount val="1"/>
                <c:pt idx="0">
                  <c:v>Strongly agree</c:v>
                </c:pt>
              </c:strCache>
            </c:strRef>
          </c:tx>
          <c:spPr>
            <a:solidFill>
              <a:schemeClr val="accent5">
                <a:tint val="50000"/>
              </a:schemeClr>
            </a:solidFill>
            <a:ln>
              <a:noFill/>
            </a:ln>
            <a:effectLst/>
          </c:spPr>
          <c:invertIfNegative val="0"/>
          <c:cat>
            <c:strRef>
              <c:f>UG!$A$18:$A$21</c:f>
              <c:strCache>
                <c:ptCount val="4"/>
                <c:pt idx="0">
                  <c:v>15.1.10 I have had the opportunity to attend specialist clinics (e.g. perineal trauma, urology, colorectal, GI physiology and continence clinics)</c:v>
                </c:pt>
                <c:pt idx="1">
                  <c:v>15.1.11 I have found urogynaecology clinics a useful training opportunity with adequate exposure to new and complex cases</c:v>
                </c:pt>
                <c:pt idx="2">
                  <c:v>15.1.12 I have had the opportunity to demonstrate my patient communication/counselling skills to my trainer</c:v>
                </c:pt>
                <c:pt idx="3">
                  <c:v>15.1.13 I have had opportunities to discuss cases with my trainer</c:v>
                </c:pt>
              </c:strCache>
            </c:strRef>
          </c:cat>
          <c:val>
            <c:numRef>
              <c:f>UG!$B$18:$B$21</c:f>
              <c:numCache>
                <c:formatCode>General</c:formatCode>
                <c:ptCount val="4"/>
                <c:pt idx="0">
                  <c:v>6</c:v>
                </c:pt>
                <c:pt idx="1">
                  <c:v>7</c:v>
                </c:pt>
                <c:pt idx="2">
                  <c:v>7</c:v>
                </c:pt>
                <c:pt idx="3">
                  <c:v>7</c:v>
                </c:pt>
              </c:numCache>
            </c:numRef>
          </c:val>
          <c:extLst>
            <c:ext xmlns:c16="http://schemas.microsoft.com/office/drawing/2014/chart" uri="{C3380CC4-5D6E-409C-BE32-E72D297353CC}">
              <c16:uniqueId val="{00000000-F9EC-4FBD-99A2-179871AED0E9}"/>
            </c:ext>
          </c:extLst>
        </c:ser>
        <c:ser>
          <c:idx val="1"/>
          <c:order val="1"/>
          <c:tx>
            <c:strRef>
              <c:f>UG!$C$17</c:f>
              <c:strCache>
                <c:ptCount val="1"/>
                <c:pt idx="0">
                  <c:v>Agree</c:v>
                </c:pt>
              </c:strCache>
            </c:strRef>
          </c:tx>
          <c:spPr>
            <a:solidFill>
              <a:schemeClr val="accent5">
                <a:tint val="70000"/>
              </a:schemeClr>
            </a:solidFill>
            <a:ln>
              <a:noFill/>
            </a:ln>
            <a:effectLst/>
          </c:spPr>
          <c:invertIfNegative val="0"/>
          <c:cat>
            <c:strRef>
              <c:f>UG!$A$18:$A$21</c:f>
              <c:strCache>
                <c:ptCount val="4"/>
                <c:pt idx="0">
                  <c:v>15.1.10 I have had the opportunity to attend specialist clinics (e.g. perineal trauma, urology, colorectal, GI physiology and continence clinics)</c:v>
                </c:pt>
                <c:pt idx="1">
                  <c:v>15.1.11 I have found urogynaecology clinics a useful training opportunity with adequate exposure to new and complex cases</c:v>
                </c:pt>
                <c:pt idx="2">
                  <c:v>15.1.12 I have had the opportunity to demonstrate my patient communication/counselling skills to my trainer</c:v>
                </c:pt>
                <c:pt idx="3">
                  <c:v>15.1.13 I have had opportunities to discuss cases with my trainer</c:v>
                </c:pt>
              </c:strCache>
            </c:strRef>
          </c:cat>
          <c:val>
            <c:numRef>
              <c:f>UG!$C$18:$C$21</c:f>
              <c:numCache>
                <c:formatCode>General</c:formatCode>
                <c:ptCount val="4"/>
                <c:pt idx="0">
                  <c:v>2</c:v>
                </c:pt>
                <c:pt idx="1">
                  <c:v>2</c:v>
                </c:pt>
                <c:pt idx="2">
                  <c:v>2</c:v>
                </c:pt>
                <c:pt idx="3">
                  <c:v>2</c:v>
                </c:pt>
              </c:numCache>
            </c:numRef>
          </c:val>
          <c:extLst>
            <c:ext xmlns:c16="http://schemas.microsoft.com/office/drawing/2014/chart" uri="{C3380CC4-5D6E-409C-BE32-E72D297353CC}">
              <c16:uniqueId val="{00000001-F9EC-4FBD-99A2-179871AED0E9}"/>
            </c:ext>
          </c:extLst>
        </c:ser>
        <c:ser>
          <c:idx val="2"/>
          <c:order val="2"/>
          <c:tx>
            <c:strRef>
              <c:f>UG!$D$17</c:f>
              <c:strCache>
                <c:ptCount val="1"/>
                <c:pt idx="0">
                  <c:v>Neither agree nor disagree</c:v>
                </c:pt>
              </c:strCache>
            </c:strRef>
          </c:tx>
          <c:spPr>
            <a:solidFill>
              <a:schemeClr val="accent5">
                <a:tint val="90000"/>
              </a:schemeClr>
            </a:solidFill>
            <a:ln>
              <a:noFill/>
            </a:ln>
            <a:effectLst/>
          </c:spPr>
          <c:invertIfNegative val="0"/>
          <c:cat>
            <c:strRef>
              <c:f>UG!$A$18:$A$21</c:f>
              <c:strCache>
                <c:ptCount val="4"/>
                <c:pt idx="0">
                  <c:v>15.1.10 I have had the opportunity to attend specialist clinics (e.g. perineal trauma, urology, colorectal, GI physiology and continence clinics)</c:v>
                </c:pt>
                <c:pt idx="1">
                  <c:v>15.1.11 I have found urogynaecology clinics a useful training opportunity with adequate exposure to new and complex cases</c:v>
                </c:pt>
                <c:pt idx="2">
                  <c:v>15.1.12 I have had the opportunity to demonstrate my patient communication/counselling skills to my trainer</c:v>
                </c:pt>
                <c:pt idx="3">
                  <c:v>15.1.13 I have had opportunities to discuss cases with my trainer</c:v>
                </c:pt>
              </c:strCache>
            </c:strRef>
          </c:cat>
          <c:val>
            <c:numRef>
              <c:f>UG!$D$18:$D$21</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F9EC-4FBD-99A2-179871AED0E9}"/>
            </c:ext>
          </c:extLst>
        </c:ser>
        <c:ser>
          <c:idx val="3"/>
          <c:order val="3"/>
          <c:tx>
            <c:strRef>
              <c:f>UG!$E$17</c:f>
              <c:strCache>
                <c:ptCount val="1"/>
                <c:pt idx="0">
                  <c:v>Disagree</c:v>
                </c:pt>
              </c:strCache>
            </c:strRef>
          </c:tx>
          <c:spPr>
            <a:solidFill>
              <a:schemeClr val="accent5">
                <a:shade val="90000"/>
              </a:schemeClr>
            </a:solidFill>
            <a:ln>
              <a:noFill/>
            </a:ln>
            <a:effectLst/>
          </c:spPr>
          <c:invertIfNegative val="0"/>
          <c:cat>
            <c:strRef>
              <c:f>UG!$A$18:$A$21</c:f>
              <c:strCache>
                <c:ptCount val="4"/>
                <c:pt idx="0">
                  <c:v>15.1.10 I have had the opportunity to attend specialist clinics (e.g. perineal trauma, urology, colorectal, GI physiology and continence clinics)</c:v>
                </c:pt>
                <c:pt idx="1">
                  <c:v>15.1.11 I have found urogynaecology clinics a useful training opportunity with adequate exposure to new and complex cases</c:v>
                </c:pt>
                <c:pt idx="2">
                  <c:v>15.1.12 I have had the opportunity to demonstrate my patient communication/counselling skills to my trainer</c:v>
                </c:pt>
                <c:pt idx="3">
                  <c:v>15.1.13 I have had opportunities to discuss cases with my trainer</c:v>
                </c:pt>
              </c:strCache>
            </c:strRef>
          </c:cat>
          <c:val>
            <c:numRef>
              <c:f>UG!$E$18:$E$21</c:f>
              <c:numCache>
                <c:formatCode>General</c:formatCode>
                <c:ptCount val="4"/>
                <c:pt idx="0">
                  <c:v>1</c:v>
                </c:pt>
                <c:pt idx="1">
                  <c:v>0</c:v>
                </c:pt>
                <c:pt idx="2">
                  <c:v>0</c:v>
                </c:pt>
                <c:pt idx="3">
                  <c:v>0</c:v>
                </c:pt>
              </c:numCache>
            </c:numRef>
          </c:val>
          <c:extLst>
            <c:ext xmlns:c16="http://schemas.microsoft.com/office/drawing/2014/chart" uri="{C3380CC4-5D6E-409C-BE32-E72D297353CC}">
              <c16:uniqueId val="{00000003-F9EC-4FBD-99A2-179871AED0E9}"/>
            </c:ext>
          </c:extLst>
        </c:ser>
        <c:ser>
          <c:idx val="4"/>
          <c:order val="4"/>
          <c:tx>
            <c:strRef>
              <c:f>UG!$F$17</c:f>
              <c:strCache>
                <c:ptCount val="1"/>
                <c:pt idx="0">
                  <c:v>Strongly disagree</c:v>
                </c:pt>
              </c:strCache>
            </c:strRef>
          </c:tx>
          <c:spPr>
            <a:solidFill>
              <a:schemeClr val="accent5">
                <a:shade val="70000"/>
              </a:schemeClr>
            </a:solidFill>
            <a:ln>
              <a:noFill/>
            </a:ln>
            <a:effectLst/>
          </c:spPr>
          <c:invertIfNegative val="0"/>
          <c:cat>
            <c:strRef>
              <c:f>UG!$A$18:$A$21</c:f>
              <c:strCache>
                <c:ptCount val="4"/>
                <c:pt idx="0">
                  <c:v>15.1.10 I have had the opportunity to attend specialist clinics (e.g. perineal trauma, urology, colorectal, GI physiology and continence clinics)</c:v>
                </c:pt>
                <c:pt idx="1">
                  <c:v>15.1.11 I have found urogynaecology clinics a useful training opportunity with adequate exposure to new and complex cases</c:v>
                </c:pt>
                <c:pt idx="2">
                  <c:v>15.1.12 I have had the opportunity to demonstrate my patient communication/counselling skills to my trainer</c:v>
                </c:pt>
                <c:pt idx="3">
                  <c:v>15.1.13 I have had opportunities to discuss cases with my trainer</c:v>
                </c:pt>
              </c:strCache>
            </c:strRef>
          </c:cat>
          <c:val>
            <c:numRef>
              <c:f>UG!$F$18:$F$21</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F9EC-4FBD-99A2-179871AED0E9}"/>
            </c:ext>
          </c:extLst>
        </c:ser>
        <c:ser>
          <c:idx val="5"/>
          <c:order val="5"/>
          <c:tx>
            <c:strRef>
              <c:f>UG!$G$17</c:f>
              <c:strCache>
                <c:ptCount val="1"/>
                <c:pt idx="0">
                  <c:v>N/A</c:v>
                </c:pt>
              </c:strCache>
            </c:strRef>
          </c:tx>
          <c:spPr>
            <a:solidFill>
              <a:schemeClr val="accent5">
                <a:shade val="50000"/>
              </a:schemeClr>
            </a:solidFill>
            <a:ln>
              <a:noFill/>
            </a:ln>
            <a:effectLst/>
          </c:spPr>
          <c:invertIfNegative val="0"/>
          <c:cat>
            <c:strRef>
              <c:f>UG!$A$18:$A$21</c:f>
              <c:strCache>
                <c:ptCount val="4"/>
                <c:pt idx="0">
                  <c:v>15.1.10 I have had the opportunity to attend specialist clinics (e.g. perineal trauma, urology, colorectal, GI physiology and continence clinics)</c:v>
                </c:pt>
                <c:pt idx="1">
                  <c:v>15.1.11 I have found urogynaecology clinics a useful training opportunity with adequate exposure to new and complex cases</c:v>
                </c:pt>
                <c:pt idx="2">
                  <c:v>15.1.12 I have had the opportunity to demonstrate my patient communication/counselling skills to my trainer</c:v>
                </c:pt>
                <c:pt idx="3">
                  <c:v>15.1.13 I have had opportunities to discuss cases with my trainer</c:v>
                </c:pt>
              </c:strCache>
            </c:strRef>
          </c:cat>
          <c:val>
            <c:numRef>
              <c:f>UG!$G$18:$G$21</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F9EC-4FBD-99A2-179871AED0E9}"/>
            </c:ext>
          </c:extLst>
        </c:ser>
        <c:dLbls>
          <c:showLegendKey val="0"/>
          <c:showVal val="0"/>
          <c:showCatName val="0"/>
          <c:showSerName val="0"/>
          <c:showPercent val="0"/>
          <c:showBubbleSize val="0"/>
        </c:dLbls>
        <c:gapWidth val="150"/>
        <c:overlap val="100"/>
        <c:axId val="140931023"/>
        <c:axId val="59848447"/>
      </c:barChart>
      <c:catAx>
        <c:axId val="140931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48447"/>
        <c:crosses val="autoZero"/>
        <c:auto val="1"/>
        <c:lblAlgn val="ctr"/>
        <c:lblOffset val="100"/>
        <c:noMultiLvlLbl val="0"/>
      </c:catAx>
      <c:valAx>
        <c:axId val="59848447"/>
        <c:scaling>
          <c:orientation val="minMax"/>
          <c:max val="9"/>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31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UG: Surgical opportunities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UG!$B$24</c:f>
              <c:strCache>
                <c:ptCount val="1"/>
                <c:pt idx="0">
                  <c:v>Strongly agree</c:v>
                </c:pt>
              </c:strCache>
            </c:strRef>
          </c:tx>
          <c:spPr>
            <a:solidFill>
              <a:schemeClr val="accent5">
                <a:tint val="50000"/>
              </a:schemeClr>
            </a:solidFill>
            <a:ln>
              <a:noFill/>
            </a:ln>
            <a:effectLst/>
          </c:spPr>
          <c:invertIfNegative val="0"/>
          <c:cat>
            <c:strRef>
              <c:f>UG!$A$25:$A$28</c:f>
              <c:strCache>
                <c:ptCount val="4"/>
                <c:pt idx="0">
                  <c:v>15.1.14 I have had ample opportunities to develop my vaginal surgical skills/opportunities for operating</c:v>
                </c:pt>
                <c:pt idx="1">
                  <c:v>15.1.15 I have had opportunities for training in laparoscopic urogynaecology</c:v>
                </c:pt>
                <c:pt idx="2">
                  <c:v>15.1.16 I have had ample opportunities to develop my laparoscopic urogynaecology operating skills</c:v>
                </c:pt>
                <c:pt idx="3">
                  <c:v>15.1.17 The case load of this unit provides a broad spectrum of surgical / practical procedures</c:v>
                </c:pt>
              </c:strCache>
            </c:strRef>
          </c:cat>
          <c:val>
            <c:numRef>
              <c:f>UG!$B$25:$B$28</c:f>
              <c:numCache>
                <c:formatCode>General</c:formatCode>
                <c:ptCount val="4"/>
                <c:pt idx="0">
                  <c:v>5</c:v>
                </c:pt>
                <c:pt idx="1">
                  <c:v>3</c:v>
                </c:pt>
                <c:pt idx="2">
                  <c:v>3</c:v>
                </c:pt>
                <c:pt idx="3">
                  <c:v>4</c:v>
                </c:pt>
              </c:numCache>
            </c:numRef>
          </c:val>
          <c:extLst>
            <c:ext xmlns:c16="http://schemas.microsoft.com/office/drawing/2014/chart" uri="{C3380CC4-5D6E-409C-BE32-E72D297353CC}">
              <c16:uniqueId val="{00000000-68EF-4AC9-A172-B984DA919D5C}"/>
            </c:ext>
          </c:extLst>
        </c:ser>
        <c:ser>
          <c:idx val="1"/>
          <c:order val="1"/>
          <c:tx>
            <c:strRef>
              <c:f>UG!$C$24</c:f>
              <c:strCache>
                <c:ptCount val="1"/>
                <c:pt idx="0">
                  <c:v>Agree</c:v>
                </c:pt>
              </c:strCache>
            </c:strRef>
          </c:tx>
          <c:spPr>
            <a:solidFill>
              <a:schemeClr val="accent5">
                <a:tint val="70000"/>
              </a:schemeClr>
            </a:solidFill>
            <a:ln>
              <a:noFill/>
            </a:ln>
            <a:effectLst/>
          </c:spPr>
          <c:invertIfNegative val="0"/>
          <c:cat>
            <c:strRef>
              <c:f>UG!$A$25:$A$28</c:f>
              <c:strCache>
                <c:ptCount val="4"/>
                <c:pt idx="0">
                  <c:v>15.1.14 I have had ample opportunities to develop my vaginal surgical skills/opportunities for operating</c:v>
                </c:pt>
                <c:pt idx="1">
                  <c:v>15.1.15 I have had opportunities for training in laparoscopic urogynaecology</c:v>
                </c:pt>
                <c:pt idx="2">
                  <c:v>15.1.16 I have had ample opportunities to develop my laparoscopic urogynaecology operating skills</c:v>
                </c:pt>
                <c:pt idx="3">
                  <c:v>15.1.17 The case load of this unit provides a broad spectrum of surgical / practical procedures</c:v>
                </c:pt>
              </c:strCache>
            </c:strRef>
          </c:cat>
          <c:val>
            <c:numRef>
              <c:f>UG!$C$25:$C$28</c:f>
              <c:numCache>
                <c:formatCode>General</c:formatCode>
                <c:ptCount val="4"/>
                <c:pt idx="0">
                  <c:v>1</c:v>
                </c:pt>
                <c:pt idx="1">
                  <c:v>1</c:v>
                </c:pt>
                <c:pt idx="2">
                  <c:v>1</c:v>
                </c:pt>
                <c:pt idx="3">
                  <c:v>3</c:v>
                </c:pt>
              </c:numCache>
            </c:numRef>
          </c:val>
          <c:extLst>
            <c:ext xmlns:c16="http://schemas.microsoft.com/office/drawing/2014/chart" uri="{C3380CC4-5D6E-409C-BE32-E72D297353CC}">
              <c16:uniqueId val="{00000001-68EF-4AC9-A172-B984DA919D5C}"/>
            </c:ext>
          </c:extLst>
        </c:ser>
        <c:ser>
          <c:idx val="2"/>
          <c:order val="2"/>
          <c:tx>
            <c:strRef>
              <c:f>UG!$D$24</c:f>
              <c:strCache>
                <c:ptCount val="1"/>
                <c:pt idx="0">
                  <c:v>Neither agree nor disagree</c:v>
                </c:pt>
              </c:strCache>
            </c:strRef>
          </c:tx>
          <c:spPr>
            <a:solidFill>
              <a:schemeClr val="accent5">
                <a:tint val="90000"/>
              </a:schemeClr>
            </a:solidFill>
            <a:ln>
              <a:noFill/>
            </a:ln>
            <a:effectLst/>
          </c:spPr>
          <c:invertIfNegative val="0"/>
          <c:cat>
            <c:strRef>
              <c:f>UG!$A$25:$A$28</c:f>
              <c:strCache>
                <c:ptCount val="4"/>
                <c:pt idx="0">
                  <c:v>15.1.14 I have had ample opportunities to develop my vaginal surgical skills/opportunities for operating</c:v>
                </c:pt>
                <c:pt idx="1">
                  <c:v>15.1.15 I have had opportunities for training in laparoscopic urogynaecology</c:v>
                </c:pt>
                <c:pt idx="2">
                  <c:v>15.1.16 I have had ample opportunities to develop my laparoscopic urogynaecology operating skills</c:v>
                </c:pt>
                <c:pt idx="3">
                  <c:v>15.1.17 The case load of this unit provides a broad spectrum of surgical / practical procedures</c:v>
                </c:pt>
              </c:strCache>
            </c:strRef>
          </c:cat>
          <c:val>
            <c:numRef>
              <c:f>UG!$D$25:$D$28</c:f>
              <c:numCache>
                <c:formatCode>General</c:formatCode>
                <c:ptCount val="4"/>
                <c:pt idx="0">
                  <c:v>0</c:v>
                </c:pt>
                <c:pt idx="1">
                  <c:v>1</c:v>
                </c:pt>
                <c:pt idx="2">
                  <c:v>1</c:v>
                </c:pt>
                <c:pt idx="3">
                  <c:v>1</c:v>
                </c:pt>
              </c:numCache>
            </c:numRef>
          </c:val>
          <c:extLst>
            <c:ext xmlns:c16="http://schemas.microsoft.com/office/drawing/2014/chart" uri="{C3380CC4-5D6E-409C-BE32-E72D297353CC}">
              <c16:uniqueId val="{00000002-68EF-4AC9-A172-B984DA919D5C}"/>
            </c:ext>
          </c:extLst>
        </c:ser>
        <c:ser>
          <c:idx val="3"/>
          <c:order val="3"/>
          <c:tx>
            <c:strRef>
              <c:f>UG!$E$24</c:f>
              <c:strCache>
                <c:ptCount val="1"/>
                <c:pt idx="0">
                  <c:v>Disagree</c:v>
                </c:pt>
              </c:strCache>
            </c:strRef>
          </c:tx>
          <c:spPr>
            <a:solidFill>
              <a:schemeClr val="accent5">
                <a:shade val="90000"/>
              </a:schemeClr>
            </a:solidFill>
            <a:ln>
              <a:noFill/>
            </a:ln>
            <a:effectLst/>
          </c:spPr>
          <c:invertIfNegative val="0"/>
          <c:cat>
            <c:strRef>
              <c:f>UG!$A$25:$A$28</c:f>
              <c:strCache>
                <c:ptCount val="4"/>
                <c:pt idx="0">
                  <c:v>15.1.14 I have had ample opportunities to develop my vaginal surgical skills/opportunities for operating</c:v>
                </c:pt>
                <c:pt idx="1">
                  <c:v>15.1.15 I have had opportunities for training in laparoscopic urogynaecology</c:v>
                </c:pt>
                <c:pt idx="2">
                  <c:v>15.1.16 I have had ample opportunities to develop my laparoscopic urogynaecology operating skills</c:v>
                </c:pt>
                <c:pt idx="3">
                  <c:v>15.1.17 The case load of this unit provides a broad spectrum of surgical / practical procedures</c:v>
                </c:pt>
              </c:strCache>
            </c:strRef>
          </c:cat>
          <c:val>
            <c:numRef>
              <c:f>UG!$E$25:$E$28</c:f>
              <c:numCache>
                <c:formatCode>General</c:formatCode>
                <c:ptCount val="4"/>
                <c:pt idx="0">
                  <c:v>1</c:v>
                </c:pt>
                <c:pt idx="1">
                  <c:v>2</c:v>
                </c:pt>
                <c:pt idx="2">
                  <c:v>1</c:v>
                </c:pt>
                <c:pt idx="3">
                  <c:v>0</c:v>
                </c:pt>
              </c:numCache>
            </c:numRef>
          </c:val>
          <c:extLst>
            <c:ext xmlns:c16="http://schemas.microsoft.com/office/drawing/2014/chart" uri="{C3380CC4-5D6E-409C-BE32-E72D297353CC}">
              <c16:uniqueId val="{00000003-68EF-4AC9-A172-B984DA919D5C}"/>
            </c:ext>
          </c:extLst>
        </c:ser>
        <c:ser>
          <c:idx val="4"/>
          <c:order val="4"/>
          <c:tx>
            <c:strRef>
              <c:f>UG!$F$24</c:f>
              <c:strCache>
                <c:ptCount val="1"/>
                <c:pt idx="0">
                  <c:v>Strongly disagree</c:v>
                </c:pt>
              </c:strCache>
            </c:strRef>
          </c:tx>
          <c:spPr>
            <a:solidFill>
              <a:schemeClr val="accent5">
                <a:shade val="70000"/>
              </a:schemeClr>
            </a:solidFill>
            <a:ln>
              <a:noFill/>
            </a:ln>
            <a:effectLst/>
          </c:spPr>
          <c:invertIfNegative val="0"/>
          <c:cat>
            <c:strRef>
              <c:f>UG!$A$25:$A$28</c:f>
              <c:strCache>
                <c:ptCount val="4"/>
                <c:pt idx="0">
                  <c:v>15.1.14 I have had ample opportunities to develop my vaginal surgical skills/opportunities for operating</c:v>
                </c:pt>
                <c:pt idx="1">
                  <c:v>15.1.15 I have had opportunities for training in laparoscopic urogynaecology</c:v>
                </c:pt>
                <c:pt idx="2">
                  <c:v>15.1.16 I have had ample opportunities to develop my laparoscopic urogynaecology operating skills</c:v>
                </c:pt>
                <c:pt idx="3">
                  <c:v>15.1.17 The case load of this unit provides a broad spectrum of surgical / practical procedures</c:v>
                </c:pt>
              </c:strCache>
            </c:strRef>
          </c:cat>
          <c:val>
            <c:numRef>
              <c:f>UG!$F$25:$F$28</c:f>
              <c:numCache>
                <c:formatCode>General</c:formatCode>
                <c:ptCount val="4"/>
                <c:pt idx="0">
                  <c:v>2</c:v>
                </c:pt>
                <c:pt idx="1">
                  <c:v>2</c:v>
                </c:pt>
                <c:pt idx="2">
                  <c:v>3</c:v>
                </c:pt>
                <c:pt idx="3">
                  <c:v>1</c:v>
                </c:pt>
              </c:numCache>
            </c:numRef>
          </c:val>
          <c:extLst>
            <c:ext xmlns:c16="http://schemas.microsoft.com/office/drawing/2014/chart" uri="{C3380CC4-5D6E-409C-BE32-E72D297353CC}">
              <c16:uniqueId val="{00000004-68EF-4AC9-A172-B984DA919D5C}"/>
            </c:ext>
          </c:extLst>
        </c:ser>
        <c:ser>
          <c:idx val="5"/>
          <c:order val="5"/>
          <c:tx>
            <c:strRef>
              <c:f>UG!$G$24</c:f>
              <c:strCache>
                <c:ptCount val="1"/>
                <c:pt idx="0">
                  <c:v>N/A</c:v>
                </c:pt>
              </c:strCache>
            </c:strRef>
          </c:tx>
          <c:spPr>
            <a:solidFill>
              <a:schemeClr val="accent5">
                <a:shade val="50000"/>
              </a:schemeClr>
            </a:solidFill>
            <a:ln>
              <a:noFill/>
            </a:ln>
            <a:effectLst/>
          </c:spPr>
          <c:invertIfNegative val="0"/>
          <c:cat>
            <c:strRef>
              <c:f>UG!$A$25:$A$28</c:f>
              <c:strCache>
                <c:ptCount val="4"/>
                <c:pt idx="0">
                  <c:v>15.1.14 I have had ample opportunities to develop my vaginal surgical skills/opportunities for operating</c:v>
                </c:pt>
                <c:pt idx="1">
                  <c:v>15.1.15 I have had opportunities for training in laparoscopic urogynaecology</c:v>
                </c:pt>
                <c:pt idx="2">
                  <c:v>15.1.16 I have had ample opportunities to develop my laparoscopic urogynaecology operating skills</c:v>
                </c:pt>
                <c:pt idx="3">
                  <c:v>15.1.17 The case load of this unit provides a broad spectrum of surgical / practical procedures</c:v>
                </c:pt>
              </c:strCache>
            </c:strRef>
          </c:cat>
          <c:val>
            <c:numRef>
              <c:f>UG!$G$25:$G$28</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68EF-4AC9-A172-B984DA919D5C}"/>
            </c:ext>
          </c:extLst>
        </c:ser>
        <c:dLbls>
          <c:showLegendKey val="0"/>
          <c:showVal val="0"/>
          <c:showCatName val="0"/>
          <c:showSerName val="0"/>
          <c:showPercent val="0"/>
          <c:showBubbleSize val="0"/>
        </c:dLbls>
        <c:gapWidth val="150"/>
        <c:overlap val="100"/>
        <c:axId val="142136031"/>
        <c:axId val="87636847"/>
      </c:barChart>
      <c:catAx>
        <c:axId val="142136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36847"/>
        <c:crosses val="autoZero"/>
        <c:auto val="1"/>
        <c:lblAlgn val="ctr"/>
        <c:lblOffset val="100"/>
        <c:noMultiLvlLbl val="0"/>
      </c:catAx>
      <c:valAx>
        <c:axId val="87636847"/>
        <c:scaling>
          <c:orientation val="minMax"/>
          <c:max val="9"/>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36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Overall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UG!$B$32</c:f>
              <c:strCache>
                <c:ptCount val="1"/>
                <c:pt idx="0">
                  <c:v>Strongly agree</c:v>
                </c:pt>
              </c:strCache>
            </c:strRef>
          </c:tx>
          <c:spPr>
            <a:solidFill>
              <a:schemeClr val="accent5">
                <a:tint val="50000"/>
              </a:schemeClr>
            </a:solidFill>
            <a:ln>
              <a:noFill/>
            </a:ln>
            <a:effectLst/>
          </c:spPr>
          <c:invertIfNegative val="0"/>
          <c:cat>
            <c:strRef>
              <c:f>UG!$A$33:$A$36</c:f>
              <c:strCache>
                <c:ptCount val="4"/>
                <c:pt idx="0">
                  <c:v>15.1.18 I am able to contact my supervision consultants easily for advice</c:v>
                </c:pt>
                <c:pt idx="1">
                  <c:v>15.1.19 I am involved in regular constructive ward round</c:v>
                </c:pt>
                <c:pt idx="2">
                  <c:v>15.1.20 All things considered I would recommend this unit to other subspecialty trainees in Urogynaecology</c:v>
                </c:pt>
                <c:pt idx="3">
                  <c:v>15.1.21 I have had appropriate opportunity to fulfil my training requirements for the year in urogynaecology</c:v>
                </c:pt>
              </c:strCache>
            </c:strRef>
          </c:cat>
          <c:val>
            <c:numRef>
              <c:f>UG!$B$33:$B$36</c:f>
              <c:numCache>
                <c:formatCode>General</c:formatCode>
                <c:ptCount val="4"/>
                <c:pt idx="0">
                  <c:v>6</c:v>
                </c:pt>
                <c:pt idx="1">
                  <c:v>4</c:v>
                </c:pt>
                <c:pt idx="2">
                  <c:v>4</c:v>
                </c:pt>
                <c:pt idx="3">
                  <c:v>3</c:v>
                </c:pt>
              </c:numCache>
            </c:numRef>
          </c:val>
          <c:extLst>
            <c:ext xmlns:c16="http://schemas.microsoft.com/office/drawing/2014/chart" uri="{C3380CC4-5D6E-409C-BE32-E72D297353CC}">
              <c16:uniqueId val="{00000000-7728-43DB-BE29-761E92BC3FFA}"/>
            </c:ext>
          </c:extLst>
        </c:ser>
        <c:ser>
          <c:idx val="1"/>
          <c:order val="1"/>
          <c:tx>
            <c:strRef>
              <c:f>UG!$C$32</c:f>
              <c:strCache>
                <c:ptCount val="1"/>
                <c:pt idx="0">
                  <c:v>Agree</c:v>
                </c:pt>
              </c:strCache>
            </c:strRef>
          </c:tx>
          <c:spPr>
            <a:solidFill>
              <a:schemeClr val="accent5">
                <a:tint val="70000"/>
              </a:schemeClr>
            </a:solidFill>
            <a:ln>
              <a:noFill/>
            </a:ln>
            <a:effectLst/>
          </c:spPr>
          <c:invertIfNegative val="0"/>
          <c:cat>
            <c:strRef>
              <c:f>UG!$A$33:$A$36</c:f>
              <c:strCache>
                <c:ptCount val="4"/>
                <c:pt idx="0">
                  <c:v>15.1.18 I am able to contact my supervision consultants easily for advice</c:v>
                </c:pt>
                <c:pt idx="1">
                  <c:v>15.1.19 I am involved in regular constructive ward round</c:v>
                </c:pt>
                <c:pt idx="2">
                  <c:v>15.1.20 All things considered I would recommend this unit to other subspecialty trainees in Urogynaecology</c:v>
                </c:pt>
                <c:pt idx="3">
                  <c:v>15.1.21 I have had appropriate opportunity to fulfil my training requirements for the year in urogynaecology</c:v>
                </c:pt>
              </c:strCache>
            </c:strRef>
          </c:cat>
          <c:val>
            <c:numRef>
              <c:f>UG!$C$33:$C$36</c:f>
              <c:numCache>
                <c:formatCode>General</c:formatCode>
                <c:ptCount val="4"/>
                <c:pt idx="0">
                  <c:v>3</c:v>
                </c:pt>
                <c:pt idx="1">
                  <c:v>3</c:v>
                </c:pt>
                <c:pt idx="2">
                  <c:v>3</c:v>
                </c:pt>
                <c:pt idx="3">
                  <c:v>2</c:v>
                </c:pt>
              </c:numCache>
            </c:numRef>
          </c:val>
          <c:extLst>
            <c:ext xmlns:c16="http://schemas.microsoft.com/office/drawing/2014/chart" uri="{C3380CC4-5D6E-409C-BE32-E72D297353CC}">
              <c16:uniqueId val="{00000001-7728-43DB-BE29-761E92BC3FFA}"/>
            </c:ext>
          </c:extLst>
        </c:ser>
        <c:ser>
          <c:idx val="2"/>
          <c:order val="2"/>
          <c:tx>
            <c:strRef>
              <c:f>UG!$D$32</c:f>
              <c:strCache>
                <c:ptCount val="1"/>
                <c:pt idx="0">
                  <c:v>Neither agree nor disagree</c:v>
                </c:pt>
              </c:strCache>
            </c:strRef>
          </c:tx>
          <c:spPr>
            <a:solidFill>
              <a:schemeClr val="accent5">
                <a:tint val="90000"/>
              </a:schemeClr>
            </a:solidFill>
            <a:ln>
              <a:noFill/>
            </a:ln>
            <a:effectLst/>
          </c:spPr>
          <c:invertIfNegative val="0"/>
          <c:cat>
            <c:strRef>
              <c:f>UG!$A$33:$A$36</c:f>
              <c:strCache>
                <c:ptCount val="4"/>
                <c:pt idx="0">
                  <c:v>15.1.18 I am able to contact my supervision consultants easily for advice</c:v>
                </c:pt>
                <c:pt idx="1">
                  <c:v>15.1.19 I am involved in regular constructive ward round</c:v>
                </c:pt>
                <c:pt idx="2">
                  <c:v>15.1.20 All things considered I would recommend this unit to other subspecialty trainees in Urogynaecology</c:v>
                </c:pt>
                <c:pt idx="3">
                  <c:v>15.1.21 I have had appropriate opportunity to fulfil my training requirements for the year in urogynaecology</c:v>
                </c:pt>
              </c:strCache>
            </c:strRef>
          </c:cat>
          <c:val>
            <c:numRef>
              <c:f>UG!$D$33:$D$36</c:f>
              <c:numCache>
                <c:formatCode>General</c:formatCode>
                <c:ptCount val="4"/>
                <c:pt idx="0">
                  <c:v>0</c:v>
                </c:pt>
                <c:pt idx="1">
                  <c:v>1</c:v>
                </c:pt>
                <c:pt idx="2">
                  <c:v>1</c:v>
                </c:pt>
                <c:pt idx="3">
                  <c:v>0</c:v>
                </c:pt>
              </c:numCache>
            </c:numRef>
          </c:val>
          <c:extLst>
            <c:ext xmlns:c16="http://schemas.microsoft.com/office/drawing/2014/chart" uri="{C3380CC4-5D6E-409C-BE32-E72D297353CC}">
              <c16:uniqueId val="{00000002-7728-43DB-BE29-761E92BC3FFA}"/>
            </c:ext>
          </c:extLst>
        </c:ser>
        <c:ser>
          <c:idx val="3"/>
          <c:order val="3"/>
          <c:tx>
            <c:strRef>
              <c:f>UG!$E$32</c:f>
              <c:strCache>
                <c:ptCount val="1"/>
                <c:pt idx="0">
                  <c:v>Disagree</c:v>
                </c:pt>
              </c:strCache>
            </c:strRef>
          </c:tx>
          <c:spPr>
            <a:solidFill>
              <a:schemeClr val="accent5">
                <a:shade val="90000"/>
              </a:schemeClr>
            </a:solidFill>
            <a:ln>
              <a:noFill/>
            </a:ln>
            <a:effectLst/>
          </c:spPr>
          <c:invertIfNegative val="0"/>
          <c:cat>
            <c:strRef>
              <c:f>UG!$A$33:$A$36</c:f>
              <c:strCache>
                <c:ptCount val="4"/>
                <c:pt idx="0">
                  <c:v>15.1.18 I am able to contact my supervision consultants easily for advice</c:v>
                </c:pt>
                <c:pt idx="1">
                  <c:v>15.1.19 I am involved in regular constructive ward round</c:v>
                </c:pt>
                <c:pt idx="2">
                  <c:v>15.1.20 All things considered I would recommend this unit to other subspecialty trainees in Urogynaecology</c:v>
                </c:pt>
                <c:pt idx="3">
                  <c:v>15.1.21 I have had appropriate opportunity to fulfil my training requirements for the year in urogynaecology</c:v>
                </c:pt>
              </c:strCache>
            </c:strRef>
          </c:cat>
          <c:val>
            <c:numRef>
              <c:f>UG!$E$33:$E$36</c:f>
              <c:numCache>
                <c:formatCode>General</c:formatCode>
                <c:ptCount val="4"/>
                <c:pt idx="0">
                  <c:v>0</c:v>
                </c:pt>
                <c:pt idx="1">
                  <c:v>1</c:v>
                </c:pt>
                <c:pt idx="2">
                  <c:v>0</c:v>
                </c:pt>
                <c:pt idx="3">
                  <c:v>4</c:v>
                </c:pt>
              </c:numCache>
            </c:numRef>
          </c:val>
          <c:extLst>
            <c:ext xmlns:c16="http://schemas.microsoft.com/office/drawing/2014/chart" uri="{C3380CC4-5D6E-409C-BE32-E72D297353CC}">
              <c16:uniqueId val="{00000003-7728-43DB-BE29-761E92BC3FFA}"/>
            </c:ext>
          </c:extLst>
        </c:ser>
        <c:ser>
          <c:idx val="4"/>
          <c:order val="4"/>
          <c:tx>
            <c:strRef>
              <c:f>UG!$F$32</c:f>
              <c:strCache>
                <c:ptCount val="1"/>
                <c:pt idx="0">
                  <c:v>Strongly disagree</c:v>
                </c:pt>
              </c:strCache>
            </c:strRef>
          </c:tx>
          <c:spPr>
            <a:solidFill>
              <a:schemeClr val="accent5">
                <a:shade val="70000"/>
              </a:schemeClr>
            </a:solidFill>
            <a:ln>
              <a:noFill/>
            </a:ln>
            <a:effectLst/>
          </c:spPr>
          <c:invertIfNegative val="0"/>
          <c:cat>
            <c:strRef>
              <c:f>UG!$A$33:$A$36</c:f>
              <c:strCache>
                <c:ptCount val="4"/>
                <c:pt idx="0">
                  <c:v>15.1.18 I am able to contact my supervision consultants easily for advice</c:v>
                </c:pt>
                <c:pt idx="1">
                  <c:v>15.1.19 I am involved in regular constructive ward round</c:v>
                </c:pt>
                <c:pt idx="2">
                  <c:v>15.1.20 All things considered I would recommend this unit to other subspecialty trainees in Urogynaecology</c:v>
                </c:pt>
                <c:pt idx="3">
                  <c:v>15.1.21 I have had appropriate opportunity to fulfil my training requirements for the year in urogynaecology</c:v>
                </c:pt>
              </c:strCache>
            </c:strRef>
          </c:cat>
          <c:val>
            <c:numRef>
              <c:f>UG!$F$33:$F$36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7728-43DB-BE29-761E92BC3FFA}"/>
            </c:ext>
          </c:extLst>
        </c:ser>
        <c:ser>
          <c:idx val="5"/>
          <c:order val="5"/>
          <c:tx>
            <c:strRef>
              <c:f>UG!$G$32</c:f>
              <c:strCache>
                <c:ptCount val="1"/>
                <c:pt idx="0">
                  <c:v>N/A</c:v>
                </c:pt>
              </c:strCache>
            </c:strRef>
          </c:tx>
          <c:spPr>
            <a:solidFill>
              <a:schemeClr val="accent5">
                <a:shade val="50000"/>
              </a:schemeClr>
            </a:solidFill>
            <a:ln>
              <a:noFill/>
            </a:ln>
            <a:effectLst/>
          </c:spPr>
          <c:invertIfNegative val="0"/>
          <c:cat>
            <c:strRef>
              <c:f>UG!$A$33:$A$36</c:f>
              <c:strCache>
                <c:ptCount val="4"/>
                <c:pt idx="0">
                  <c:v>15.1.18 I am able to contact my supervision consultants easily for advice</c:v>
                </c:pt>
                <c:pt idx="1">
                  <c:v>15.1.19 I am involved in regular constructive ward round</c:v>
                </c:pt>
                <c:pt idx="2">
                  <c:v>15.1.20 All things considered I would recommend this unit to other subspecialty trainees in Urogynaecology</c:v>
                </c:pt>
                <c:pt idx="3">
                  <c:v>15.1.21 I have had appropriate opportunity to fulfil my training requirements for the year in urogynaecology</c:v>
                </c:pt>
              </c:strCache>
            </c:strRef>
          </c:cat>
          <c:val>
            <c:numRef>
              <c:f>UG!$G$33:$G$36</c:f>
              <c:numCache>
                <c:formatCode>General</c:formatCode>
                <c:ptCount val="4"/>
                <c:pt idx="0">
                  <c:v>0</c:v>
                </c:pt>
                <c:pt idx="1">
                  <c:v>0</c:v>
                </c:pt>
                <c:pt idx="2">
                  <c:v>1</c:v>
                </c:pt>
                <c:pt idx="3">
                  <c:v>0</c:v>
                </c:pt>
              </c:numCache>
            </c:numRef>
          </c:val>
          <c:extLst>
            <c:ext xmlns:c16="http://schemas.microsoft.com/office/drawing/2014/chart" uri="{C3380CC4-5D6E-409C-BE32-E72D297353CC}">
              <c16:uniqueId val="{00000005-7728-43DB-BE29-761E92BC3FFA}"/>
            </c:ext>
          </c:extLst>
        </c:ser>
        <c:dLbls>
          <c:showLegendKey val="0"/>
          <c:showVal val="0"/>
          <c:showCatName val="0"/>
          <c:showSerName val="0"/>
          <c:showPercent val="0"/>
          <c:showBubbleSize val="0"/>
        </c:dLbls>
        <c:gapWidth val="150"/>
        <c:overlap val="100"/>
        <c:axId val="65953631"/>
        <c:axId val="65365503"/>
      </c:barChart>
      <c:catAx>
        <c:axId val="659536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65503"/>
        <c:crosses val="autoZero"/>
        <c:auto val="1"/>
        <c:lblAlgn val="ctr"/>
        <c:lblOffset val="100"/>
        <c:noMultiLvlLbl val="0"/>
      </c:catAx>
      <c:valAx>
        <c:axId val="65365503"/>
        <c:scaling>
          <c:orientation val="minMax"/>
          <c:max val="9"/>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53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UG</a:t>
            </a:r>
            <a:r>
              <a:rPr lang="en-GB" baseline="0"/>
              <a:t> ATSM, n = 13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ATSMs!$B$3</c:f>
              <c:strCache>
                <c:ptCount val="1"/>
                <c:pt idx="0">
                  <c:v>Strongly agree</c:v>
                </c:pt>
              </c:strCache>
            </c:strRef>
          </c:tx>
          <c:spPr>
            <a:solidFill>
              <a:schemeClr val="accent6">
                <a:tint val="50000"/>
              </a:schemeClr>
            </a:solidFill>
            <a:ln>
              <a:noFill/>
            </a:ln>
            <a:effectLst/>
          </c:spPr>
          <c:invertIfNegative val="0"/>
          <c:cat>
            <c:strRef>
              <c:f>ATSMs!$A$4:$A$6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ATSMs!$B$4:$B$6</c:f>
              <c:numCache>
                <c:formatCode>General</c:formatCode>
                <c:ptCount val="3"/>
                <c:pt idx="0">
                  <c:v>3</c:v>
                </c:pt>
                <c:pt idx="1">
                  <c:v>6</c:v>
                </c:pt>
                <c:pt idx="2">
                  <c:v>0</c:v>
                </c:pt>
              </c:numCache>
            </c:numRef>
          </c:val>
          <c:extLst>
            <c:ext xmlns:c16="http://schemas.microsoft.com/office/drawing/2014/chart" uri="{C3380CC4-5D6E-409C-BE32-E72D297353CC}">
              <c16:uniqueId val="{00000000-D927-4C6F-96F2-E687768D0D19}"/>
            </c:ext>
          </c:extLst>
        </c:ser>
        <c:ser>
          <c:idx val="1"/>
          <c:order val="1"/>
          <c:tx>
            <c:strRef>
              <c:f>ATSMs!$C$3</c:f>
              <c:strCache>
                <c:ptCount val="1"/>
                <c:pt idx="0">
                  <c:v>Agree</c:v>
                </c:pt>
              </c:strCache>
            </c:strRef>
          </c:tx>
          <c:spPr>
            <a:solidFill>
              <a:schemeClr val="accent6">
                <a:tint val="70000"/>
              </a:schemeClr>
            </a:solidFill>
            <a:ln>
              <a:noFill/>
            </a:ln>
            <a:effectLst/>
          </c:spPr>
          <c:invertIfNegative val="0"/>
          <c:cat>
            <c:strRef>
              <c:f>ATSMs!$A$4:$A$6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ATSMs!$C$4:$C$6</c:f>
              <c:numCache>
                <c:formatCode>General</c:formatCode>
                <c:ptCount val="3"/>
                <c:pt idx="0">
                  <c:v>3</c:v>
                </c:pt>
                <c:pt idx="1">
                  <c:v>4</c:v>
                </c:pt>
                <c:pt idx="2">
                  <c:v>4</c:v>
                </c:pt>
              </c:numCache>
            </c:numRef>
          </c:val>
          <c:extLst>
            <c:ext xmlns:c16="http://schemas.microsoft.com/office/drawing/2014/chart" uri="{C3380CC4-5D6E-409C-BE32-E72D297353CC}">
              <c16:uniqueId val="{00000001-D927-4C6F-96F2-E687768D0D19}"/>
            </c:ext>
          </c:extLst>
        </c:ser>
        <c:ser>
          <c:idx val="2"/>
          <c:order val="2"/>
          <c:tx>
            <c:strRef>
              <c:f>ATSMs!$D$3</c:f>
              <c:strCache>
                <c:ptCount val="1"/>
                <c:pt idx="0">
                  <c:v>Neither agree nor disagree</c:v>
                </c:pt>
              </c:strCache>
            </c:strRef>
          </c:tx>
          <c:spPr>
            <a:solidFill>
              <a:schemeClr val="accent6">
                <a:tint val="90000"/>
              </a:schemeClr>
            </a:solidFill>
            <a:ln>
              <a:noFill/>
            </a:ln>
            <a:effectLst/>
          </c:spPr>
          <c:invertIfNegative val="0"/>
          <c:cat>
            <c:strRef>
              <c:f>ATSMs!$A$4:$A$6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ATSMs!$D$4:$D$6</c:f>
              <c:numCache>
                <c:formatCode>General</c:formatCode>
                <c:ptCount val="3"/>
                <c:pt idx="0">
                  <c:v>3</c:v>
                </c:pt>
                <c:pt idx="1">
                  <c:v>1</c:v>
                </c:pt>
                <c:pt idx="2">
                  <c:v>2</c:v>
                </c:pt>
              </c:numCache>
            </c:numRef>
          </c:val>
          <c:extLst>
            <c:ext xmlns:c16="http://schemas.microsoft.com/office/drawing/2014/chart" uri="{C3380CC4-5D6E-409C-BE32-E72D297353CC}">
              <c16:uniqueId val="{00000002-D927-4C6F-96F2-E687768D0D19}"/>
            </c:ext>
          </c:extLst>
        </c:ser>
        <c:ser>
          <c:idx val="3"/>
          <c:order val="3"/>
          <c:tx>
            <c:strRef>
              <c:f>ATSMs!$E$3</c:f>
              <c:strCache>
                <c:ptCount val="1"/>
                <c:pt idx="0">
                  <c:v>Disagree</c:v>
                </c:pt>
              </c:strCache>
            </c:strRef>
          </c:tx>
          <c:spPr>
            <a:solidFill>
              <a:schemeClr val="accent6">
                <a:shade val="90000"/>
              </a:schemeClr>
            </a:solidFill>
            <a:ln>
              <a:noFill/>
            </a:ln>
            <a:effectLst/>
          </c:spPr>
          <c:invertIfNegative val="0"/>
          <c:cat>
            <c:strRef>
              <c:f>ATSMs!$A$4:$A$6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ATSMs!$E$4:$E$6</c:f>
              <c:numCache>
                <c:formatCode>General</c:formatCode>
                <c:ptCount val="3"/>
                <c:pt idx="0">
                  <c:v>2</c:v>
                </c:pt>
                <c:pt idx="1">
                  <c:v>0</c:v>
                </c:pt>
                <c:pt idx="2">
                  <c:v>4</c:v>
                </c:pt>
              </c:numCache>
            </c:numRef>
          </c:val>
          <c:extLst>
            <c:ext xmlns:c16="http://schemas.microsoft.com/office/drawing/2014/chart" uri="{C3380CC4-5D6E-409C-BE32-E72D297353CC}">
              <c16:uniqueId val="{00000003-D927-4C6F-96F2-E687768D0D19}"/>
            </c:ext>
          </c:extLst>
        </c:ser>
        <c:ser>
          <c:idx val="4"/>
          <c:order val="4"/>
          <c:tx>
            <c:strRef>
              <c:f>ATSMs!$F$3</c:f>
              <c:strCache>
                <c:ptCount val="1"/>
                <c:pt idx="0">
                  <c:v>Strongly disagree</c:v>
                </c:pt>
              </c:strCache>
            </c:strRef>
          </c:tx>
          <c:spPr>
            <a:solidFill>
              <a:schemeClr val="accent6">
                <a:shade val="70000"/>
              </a:schemeClr>
            </a:solidFill>
            <a:ln>
              <a:noFill/>
            </a:ln>
            <a:effectLst/>
          </c:spPr>
          <c:invertIfNegative val="0"/>
          <c:cat>
            <c:strRef>
              <c:f>ATSMs!$A$4:$A$6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ATSMs!$F$4:$F$6</c:f>
              <c:numCache>
                <c:formatCode>General</c:formatCode>
                <c:ptCount val="3"/>
                <c:pt idx="0">
                  <c:v>1</c:v>
                </c:pt>
                <c:pt idx="1">
                  <c:v>1</c:v>
                </c:pt>
                <c:pt idx="2">
                  <c:v>2</c:v>
                </c:pt>
              </c:numCache>
            </c:numRef>
          </c:val>
          <c:extLst>
            <c:ext xmlns:c16="http://schemas.microsoft.com/office/drawing/2014/chart" uri="{C3380CC4-5D6E-409C-BE32-E72D297353CC}">
              <c16:uniqueId val="{00000004-D927-4C6F-96F2-E687768D0D19}"/>
            </c:ext>
          </c:extLst>
        </c:ser>
        <c:ser>
          <c:idx val="5"/>
          <c:order val="5"/>
          <c:tx>
            <c:strRef>
              <c:f>ATSMs!$G$3</c:f>
              <c:strCache>
                <c:ptCount val="1"/>
                <c:pt idx="0">
                  <c:v>N/A</c:v>
                </c:pt>
              </c:strCache>
            </c:strRef>
          </c:tx>
          <c:spPr>
            <a:solidFill>
              <a:schemeClr val="accent6">
                <a:shade val="50000"/>
              </a:schemeClr>
            </a:solidFill>
            <a:ln>
              <a:noFill/>
            </a:ln>
            <a:effectLst/>
          </c:spPr>
          <c:invertIfNegative val="0"/>
          <c:cat>
            <c:strRef>
              <c:f>ATSMs!$A$4:$A$6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ATSMs!$G$4:$G$6</c:f>
              <c:numCache>
                <c:formatCode>General</c:formatCode>
                <c:ptCount val="3"/>
                <c:pt idx="0">
                  <c:v>1</c:v>
                </c:pt>
                <c:pt idx="1">
                  <c:v>1</c:v>
                </c:pt>
                <c:pt idx="2">
                  <c:v>1</c:v>
                </c:pt>
              </c:numCache>
            </c:numRef>
          </c:val>
          <c:extLst>
            <c:ext xmlns:c16="http://schemas.microsoft.com/office/drawing/2014/chart" uri="{C3380CC4-5D6E-409C-BE32-E72D297353CC}">
              <c16:uniqueId val="{00000005-D927-4C6F-96F2-E687768D0D19}"/>
            </c:ext>
          </c:extLst>
        </c:ser>
        <c:dLbls>
          <c:showLegendKey val="0"/>
          <c:showVal val="0"/>
          <c:showCatName val="0"/>
          <c:showSerName val="0"/>
          <c:showPercent val="0"/>
          <c:showBubbleSize val="0"/>
        </c:dLbls>
        <c:gapWidth val="150"/>
        <c:overlap val="100"/>
        <c:axId val="1698423856"/>
        <c:axId val="553133215"/>
      </c:barChart>
      <c:catAx>
        <c:axId val="1698423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133215"/>
        <c:crosses val="autoZero"/>
        <c:auto val="1"/>
        <c:lblAlgn val="ctr"/>
        <c:lblOffset val="100"/>
        <c:noMultiLvlLbl val="0"/>
      </c:catAx>
      <c:valAx>
        <c:axId val="553133215"/>
        <c:scaling>
          <c:orientation val="minMax"/>
          <c:max val="13"/>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42385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Impact of Rota on SST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General!$F$3</c:f>
              <c:strCache>
                <c:ptCount val="1"/>
                <c:pt idx="0">
                  <c:v>Strongly agree</c:v>
                </c:pt>
              </c:strCache>
            </c:strRef>
          </c:tx>
          <c:spPr>
            <a:solidFill>
              <a:schemeClr val="accent5">
                <a:tint val="50000"/>
              </a:schemeClr>
            </a:solidFill>
            <a:ln>
              <a:noFill/>
            </a:ln>
            <a:effectLst/>
          </c:spPr>
          <c:invertIfNegative val="0"/>
          <c:cat>
            <c:strRef>
              <c:f>General!$E$4:$E$6</c:f>
              <c:strCache>
                <c:ptCount val="3"/>
                <c:pt idx="0">
                  <c:v>10.11.1 My OOH commitment does not have a negative impact on training</c:v>
                </c:pt>
                <c:pt idx="1">
                  <c:v>10.11.2 The rota allows the opportunity to undertake all aspects of my subspecialty training programme</c:v>
                </c:pt>
                <c:pt idx="2">
                  <c:v>10.11.3 I rarely miss specific training sessions to cross cover commitments for others' planned leave</c:v>
                </c:pt>
              </c:strCache>
            </c:strRef>
          </c:cat>
          <c:val>
            <c:numRef>
              <c:f>General!$F$4:$F$6</c:f>
              <c:numCache>
                <c:formatCode>General</c:formatCode>
                <c:ptCount val="3"/>
                <c:pt idx="0">
                  <c:v>9</c:v>
                </c:pt>
                <c:pt idx="1">
                  <c:v>26</c:v>
                </c:pt>
                <c:pt idx="2">
                  <c:v>26</c:v>
                </c:pt>
              </c:numCache>
            </c:numRef>
          </c:val>
          <c:extLst>
            <c:ext xmlns:c16="http://schemas.microsoft.com/office/drawing/2014/chart" uri="{C3380CC4-5D6E-409C-BE32-E72D297353CC}">
              <c16:uniqueId val="{00000000-04D1-4A71-A552-CF28B372EDF0}"/>
            </c:ext>
          </c:extLst>
        </c:ser>
        <c:ser>
          <c:idx val="1"/>
          <c:order val="1"/>
          <c:tx>
            <c:strRef>
              <c:f>General!$G$3</c:f>
              <c:strCache>
                <c:ptCount val="1"/>
                <c:pt idx="0">
                  <c:v>Agree</c:v>
                </c:pt>
              </c:strCache>
            </c:strRef>
          </c:tx>
          <c:spPr>
            <a:solidFill>
              <a:schemeClr val="accent5">
                <a:tint val="70000"/>
              </a:schemeClr>
            </a:solidFill>
            <a:ln>
              <a:noFill/>
            </a:ln>
            <a:effectLst/>
          </c:spPr>
          <c:invertIfNegative val="0"/>
          <c:cat>
            <c:strRef>
              <c:f>General!$E$4:$E$6</c:f>
              <c:strCache>
                <c:ptCount val="3"/>
                <c:pt idx="0">
                  <c:v>10.11.1 My OOH commitment does not have a negative impact on training</c:v>
                </c:pt>
                <c:pt idx="1">
                  <c:v>10.11.2 The rota allows the opportunity to undertake all aspects of my subspecialty training programme</c:v>
                </c:pt>
                <c:pt idx="2">
                  <c:v>10.11.3 I rarely miss specific training sessions to cross cover commitments for others' planned leave</c:v>
                </c:pt>
              </c:strCache>
            </c:strRef>
          </c:cat>
          <c:val>
            <c:numRef>
              <c:f>General!$G$4:$G$6</c:f>
              <c:numCache>
                <c:formatCode>General</c:formatCode>
                <c:ptCount val="3"/>
                <c:pt idx="0">
                  <c:v>20</c:v>
                </c:pt>
                <c:pt idx="1">
                  <c:v>28</c:v>
                </c:pt>
                <c:pt idx="2">
                  <c:v>23</c:v>
                </c:pt>
              </c:numCache>
            </c:numRef>
          </c:val>
          <c:extLst>
            <c:ext xmlns:c16="http://schemas.microsoft.com/office/drawing/2014/chart" uri="{C3380CC4-5D6E-409C-BE32-E72D297353CC}">
              <c16:uniqueId val="{00000001-04D1-4A71-A552-CF28B372EDF0}"/>
            </c:ext>
          </c:extLst>
        </c:ser>
        <c:ser>
          <c:idx val="2"/>
          <c:order val="2"/>
          <c:tx>
            <c:strRef>
              <c:f>General!$H$3</c:f>
              <c:strCache>
                <c:ptCount val="1"/>
                <c:pt idx="0">
                  <c:v>Neither agree nor disagree</c:v>
                </c:pt>
              </c:strCache>
            </c:strRef>
          </c:tx>
          <c:spPr>
            <a:solidFill>
              <a:schemeClr val="accent5">
                <a:tint val="90000"/>
              </a:schemeClr>
            </a:solidFill>
            <a:ln>
              <a:noFill/>
            </a:ln>
            <a:effectLst/>
          </c:spPr>
          <c:invertIfNegative val="0"/>
          <c:cat>
            <c:strRef>
              <c:f>General!$E$4:$E$6</c:f>
              <c:strCache>
                <c:ptCount val="3"/>
                <c:pt idx="0">
                  <c:v>10.11.1 My OOH commitment does not have a negative impact on training</c:v>
                </c:pt>
                <c:pt idx="1">
                  <c:v>10.11.2 The rota allows the opportunity to undertake all aspects of my subspecialty training programme</c:v>
                </c:pt>
                <c:pt idx="2">
                  <c:v>10.11.3 I rarely miss specific training sessions to cross cover commitments for others' planned leave</c:v>
                </c:pt>
              </c:strCache>
            </c:strRef>
          </c:cat>
          <c:val>
            <c:numRef>
              <c:f>General!$H$4:$H$6</c:f>
              <c:numCache>
                <c:formatCode>General</c:formatCode>
                <c:ptCount val="3"/>
                <c:pt idx="0">
                  <c:v>8</c:v>
                </c:pt>
                <c:pt idx="1">
                  <c:v>7</c:v>
                </c:pt>
                <c:pt idx="2">
                  <c:v>11</c:v>
                </c:pt>
              </c:numCache>
            </c:numRef>
          </c:val>
          <c:extLst>
            <c:ext xmlns:c16="http://schemas.microsoft.com/office/drawing/2014/chart" uri="{C3380CC4-5D6E-409C-BE32-E72D297353CC}">
              <c16:uniqueId val="{00000002-04D1-4A71-A552-CF28B372EDF0}"/>
            </c:ext>
          </c:extLst>
        </c:ser>
        <c:ser>
          <c:idx val="3"/>
          <c:order val="3"/>
          <c:tx>
            <c:strRef>
              <c:f>General!$I$3</c:f>
              <c:strCache>
                <c:ptCount val="1"/>
                <c:pt idx="0">
                  <c:v>Disagree</c:v>
                </c:pt>
              </c:strCache>
            </c:strRef>
          </c:tx>
          <c:spPr>
            <a:solidFill>
              <a:schemeClr val="accent5">
                <a:shade val="90000"/>
              </a:schemeClr>
            </a:solidFill>
            <a:ln>
              <a:noFill/>
            </a:ln>
            <a:effectLst/>
          </c:spPr>
          <c:invertIfNegative val="0"/>
          <c:cat>
            <c:strRef>
              <c:f>General!$E$4:$E$6</c:f>
              <c:strCache>
                <c:ptCount val="3"/>
                <c:pt idx="0">
                  <c:v>10.11.1 My OOH commitment does not have a negative impact on training</c:v>
                </c:pt>
                <c:pt idx="1">
                  <c:v>10.11.2 The rota allows the opportunity to undertake all aspects of my subspecialty training programme</c:v>
                </c:pt>
                <c:pt idx="2">
                  <c:v>10.11.3 I rarely miss specific training sessions to cross cover commitments for others' planned leave</c:v>
                </c:pt>
              </c:strCache>
            </c:strRef>
          </c:cat>
          <c:val>
            <c:numRef>
              <c:f>General!$I$4:$I$6</c:f>
              <c:numCache>
                <c:formatCode>General</c:formatCode>
                <c:ptCount val="3"/>
                <c:pt idx="0">
                  <c:v>18</c:v>
                </c:pt>
                <c:pt idx="1">
                  <c:v>7</c:v>
                </c:pt>
                <c:pt idx="2">
                  <c:v>5</c:v>
                </c:pt>
              </c:numCache>
            </c:numRef>
          </c:val>
          <c:extLst>
            <c:ext xmlns:c16="http://schemas.microsoft.com/office/drawing/2014/chart" uri="{C3380CC4-5D6E-409C-BE32-E72D297353CC}">
              <c16:uniqueId val="{00000003-04D1-4A71-A552-CF28B372EDF0}"/>
            </c:ext>
          </c:extLst>
        </c:ser>
        <c:ser>
          <c:idx val="4"/>
          <c:order val="4"/>
          <c:tx>
            <c:strRef>
              <c:f>General!$J$3</c:f>
              <c:strCache>
                <c:ptCount val="1"/>
                <c:pt idx="0">
                  <c:v>Strongly disagree</c:v>
                </c:pt>
              </c:strCache>
            </c:strRef>
          </c:tx>
          <c:spPr>
            <a:solidFill>
              <a:schemeClr val="accent5">
                <a:shade val="70000"/>
              </a:schemeClr>
            </a:solidFill>
            <a:ln>
              <a:noFill/>
            </a:ln>
            <a:effectLst/>
          </c:spPr>
          <c:invertIfNegative val="0"/>
          <c:cat>
            <c:strRef>
              <c:f>General!$E$4:$E$6</c:f>
              <c:strCache>
                <c:ptCount val="3"/>
                <c:pt idx="0">
                  <c:v>10.11.1 My OOH commitment does not have a negative impact on training</c:v>
                </c:pt>
                <c:pt idx="1">
                  <c:v>10.11.2 The rota allows the opportunity to undertake all aspects of my subspecialty training programme</c:v>
                </c:pt>
                <c:pt idx="2">
                  <c:v>10.11.3 I rarely miss specific training sessions to cross cover commitments for others' planned leave</c:v>
                </c:pt>
              </c:strCache>
            </c:strRef>
          </c:cat>
          <c:val>
            <c:numRef>
              <c:f>General!$J$4:$J$6</c:f>
              <c:numCache>
                <c:formatCode>General</c:formatCode>
                <c:ptCount val="3"/>
                <c:pt idx="0">
                  <c:v>8</c:v>
                </c:pt>
                <c:pt idx="1">
                  <c:v>2</c:v>
                </c:pt>
                <c:pt idx="2">
                  <c:v>2</c:v>
                </c:pt>
              </c:numCache>
            </c:numRef>
          </c:val>
          <c:extLst>
            <c:ext xmlns:c16="http://schemas.microsoft.com/office/drawing/2014/chart" uri="{C3380CC4-5D6E-409C-BE32-E72D297353CC}">
              <c16:uniqueId val="{00000004-04D1-4A71-A552-CF28B372EDF0}"/>
            </c:ext>
          </c:extLst>
        </c:ser>
        <c:ser>
          <c:idx val="5"/>
          <c:order val="5"/>
          <c:tx>
            <c:strRef>
              <c:f>General!$K$3</c:f>
              <c:strCache>
                <c:ptCount val="1"/>
                <c:pt idx="0">
                  <c:v>N/A</c:v>
                </c:pt>
              </c:strCache>
            </c:strRef>
          </c:tx>
          <c:spPr>
            <a:solidFill>
              <a:schemeClr val="accent5">
                <a:shade val="50000"/>
              </a:schemeClr>
            </a:solidFill>
            <a:ln>
              <a:noFill/>
            </a:ln>
            <a:effectLst/>
          </c:spPr>
          <c:invertIfNegative val="0"/>
          <c:cat>
            <c:strRef>
              <c:f>General!$E$4:$E$6</c:f>
              <c:strCache>
                <c:ptCount val="3"/>
                <c:pt idx="0">
                  <c:v>10.11.1 My OOH commitment does not have a negative impact on training</c:v>
                </c:pt>
                <c:pt idx="1">
                  <c:v>10.11.2 The rota allows the opportunity to undertake all aspects of my subspecialty training programme</c:v>
                </c:pt>
                <c:pt idx="2">
                  <c:v>10.11.3 I rarely miss specific training sessions to cross cover commitments for others' planned leave</c:v>
                </c:pt>
              </c:strCache>
            </c:strRef>
          </c:cat>
          <c:val>
            <c:numRef>
              <c:f>General!$K$4:$K$6</c:f>
              <c:numCache>
                <c:formatCode>General</c:formatCode>
                <c:ptCount val="3"/>
                <c:pt idx="0">
                  <c:v>7</c:v>
                </c:pt>
                <c:pt idx="1">
                  <c:v>0</c:v>
                </c:pt>
                <c:pt idx="2">
                  <c:v>3</c:v>
                </c:pt>
              </c:numCache>
            </c:numRef>
          </c:val>
          <c:extLst>
            <c:ext xmlns:c16="http://schemas.microsoft.com/office/drawing/2014/chart" uri="{C3380CC4-5D6E-409C-BE32-E72D297353CC}">
              <c16:uniqueId val="{00000005-04D1-4A71-A552-CF28B372EDF0}"/>
            </c:ext>
          </c:extLst>
        </c:ser>
        <c:dLbls>
          <c:showLegendKey val="0"/>
          <c:showVal val="0"/>
          <c:showCatName val="0"/>
          <c:showSerName val="0"/>
          <c:showPercent val="0"/>
          <c:showBubbleSize val="0"/>
        </c:dLbls>
        <c:gapWidth val="150"/>
        <c:overlap val="100"/>
        <c:axId val="831486175"/>
        <c:axId val="639198687"/>
      </c:barChart>
      <c:catAx>
        <c:axId val="8314861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198687"/>
        <c:crosses val="autoZero"/>
        <c:auto val="1"/>
        <c:lblAlgn val="ctr"/>
        <c:lblOffset val="100"/>
        <c:noMultiLvlLbl val="0"/>
      </c:catAx>
      <c:valAx>
        <c:axId val="639198687"/>
        <c:scaling>
          <c:orientation val="minMax"/>
          <c:max val="7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486175"/>
        <c:crosses val="autoZero"/>
        <c:crossBetween val="between"/>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SST TPD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General!$F$14</c:f>
              <c:strCache>
                <c:ptCount val="1"/>
                <c:pt idx="0">
                  <c:v>Strongly agree</c:v>
                </c:pt>
              </c:strCache>
            </c:strRef>
          </c:tx>
          <c:spPr>
            <a:solidFill>
              <a:schemeClr val="accent5">
                <a:tint val="50000"/>
              </a:schemeClr>
            </a:solidFill>
            <a:ln>
              <a:noFill/>
            </a:ln>
            <a:effectLst/>
          </c:spPr>
          <c:invertIfNegative val="0"/>
          <c:cat>
            <c:strRef>
              <c:f>General!$E$15:$E$18</c:f>
              <c:strCache>
                <c:ptCount val="4"/>
                <c:pt idx="0">
                  <c:v>10.12.1 My subspecialty training programme director has been approachable</c:v>
                </c:pt>
                <c:pt idx="1">
                  <c:v>10.12.2 My subspecialty training programme director has been a good teacher</c:v>
                </c:pt>
                <c:pt idx="2">
                  <c:v>10.12.3 My subspecialty training programme director has been supportive</c:v>
                </c:pt>
                <c:pt idx="3">
                  <c:v>10.12.4 My subspecialty training programme director has taken part in regular and constructive appraisals</c:v>
                </c:pt>
              </c:strCache>
            </c:strRef>
          </c:cat>
          <c:val>
            <c:numRef>
              <c:f>General!$F$15:$F$18</c:f>
              <c:numCache>
                <c:formatCode>General</c:formatCode>
                <c:ptCount val="4"/>
                <c:pt idx="0">
                  <c:v>49</c:v>
                </c:pt>
                <c:pt idx="1">
                  <c:v>48</c:v>
                </c:pt>
                <c:pt idx="2">
                  <c:v>51</c:v>
                </c:pt>
                <c:pt idx="3">
                  <c:v>47</c:v>
                </c:pt>
              </c:numCache>
            </c:numRef>
          </c:val>
          <c:extLst>
            <c:ext xmlns:c16="http://schemas.microsoft.com/office/drawing/2014/chart" uri="{C3380CC4-5D6E-409C-BE32-E72D297353CC}">
              <c16:uniqueId val="{00000000-D41E-44EF-9F52-3B1A425627BA}"/>
            </c:ext>
          </c:extLst>
        </c:ser>
        <c:ser>
          <c:idx val="1"/>
          <c:order val="1"/>
          <c:tx>
            <c:strRef>
              <c:f>General!$G$14</c:f>
              <c:strCache>
                <c:ptCount val="1"/>
                <c:pt idx="0">
                  <c:v>Agree</c:v>
                </c:pt>
              </c:strCache>
            </c:strRef>
          </c:tx>
          <c:spPr>
            <a:solidFill>
              <a:schemeClr val="accent5">
                <a:tint val="70000"/>
              </a:schemeClr>
            </a:solidFill>
            <a:ln>
              <a:noFill/>
            </a:ln>
            <a:effectLst/>
          </c:spPr>
          <c:invertIfNegative val="0"/>
          <c:cat>
            <c:strRef>
              <c:f>General!$E$15:$E$18</c:f>
              <c:strCache>
                <c:ptCount val="4"/>
                <c:pt idx="0">
                  <c:v>10.12.1 My subspecialty training programme director has been approachable</c:v>
                </c:pt>
                <c:pt idx="1">
                  <c:v>10.12.2 My subspecialty training programme director has been a good teacher</c:v>
                </c:pt>
                <c:pt idx="2">
                  <c:v>10.12.3 My subspecialty training programme director has been supportive</c:v>
                </c:pt>
                <c:pt idx="3">
                  <c:v>10.12.4 My subspecialty training programme director has taken part in regular and constructive appraisals</c:v>
                </c:pt>
              </c:strCache>
            </c:strRef>
          </c:cat>
          <c:val>
            <c:numRef>
              <c:f>General!$G$15:$G$18</c:f>
              <c:numCache>
                <c:formatCode>General</c:formatCode>
                <c:ptCount val="4"/>
                <c:pt idx="0">
                  <c:v>18</c:v>
                </c:pt>
                <c:pt idx="1">
                  <c:v>17</c:v>
                </c:pt>
                <c:pt idx="2">
                  <c:v>15</c:v>
                </c:pt>
                <c:pt idx="3">
                  <c:v>19</c:v>
                </c:pt>
              </c:numCache>
            </c:numRef>
          </c:val>
          <c:extLst>
            <c:ext xmlns:c16="http://schemas.microsoft.com/office/drawing/2014/chart" uri="{C3380CC4-5D6E-409C-BE32-E72D297353CC}">
              <c16:uniqueId val="{00000001-D41E-44EF-9F52-3B1A425627BA}"/>
            </c:ext>
          </c:extLst>
        </c:ser>
        <c:ser>
          <c:idx val="2"/>
          <c:order val="2"/>
          <c:tx>
            <c:strRef>
              <c:f>General!$H$14</c:f>
              <c:strCache>
                <c:ptCount val="1"/>
                <c:pt idx="0">
                  <c:v>Neither agree nor disagree</c:v>
                </c:pt>
              </c:strCache>
            </c:strRef>
          </c:tx>
          <c:spPr>
            <a:solidFill>
              <a:schemeClr val="accent5">
                <a:tint val="90000"/>
              </a:schemeClr>
            </a:solidFill>
            <a:ln>
              <a:noFill/>
            </a:ln>
            <a:effectLst/>
          </c:spPr>
          <c:invertIfNegative val="0"/>
          <c:cat>
            <c:strRef>
              <c:f>General!$E$15:$E$18</c:f>
              <c:strCache>
                <c:ptCount val="4"/>
                <c:pt idx="0">
                  <c:v>10.12.1 My subspecialty training programme director has been approachable</c:v>
                </c:pt>
                <c:pt idx="1">
                  <c:v>10.12.2 My subspecialty training programme director has been a good teacher</c:v>
                </c:pt>
                <c:pt idx="2">
                  <c:v>10.12.3 My subspecialty training programme director has been supportive</c:v>
                </c:pt>
                <c:pt idx="3">
                  <c:v>10.12.4 My subspecialty training programme director has taken part in regular and constructive appraisals</c:v>
                </c:pt>
              </c:strCache>
            </c:strRef>
          </c:cat>
          <c:val>
            <c:numRef>
              <c:f>General!$H$15:$H$18</c:f>
              <c:numCache>
                <c:formatCode>General</c:formatCode>
                <c:ptCount val="4"/>
                <c:pt idx="0">
                  <c:v>2</c:v>
                </c:pt>
                <c:pt idx="1">
                  <c:v>3</c:v>
                </c:pt>
                <c:pt idx="2">
                  <c:v>3</c:v>
                </c:pt>
                <c:pt idx="3">
                  <c:v>3</c:v>
                </c:pt>
              </c:numCache>
            </c:numRef>
          </c:val>
          <c:extLst>
            <c:ext xmlns:c16="http://schemas.microsoft.com/office/drawing/2014/chart" uri="{C3380CC4-5D6E-409C-BE32-E72D297353CC}">
              <c16:uniqueId val="{00000002-D41E-44EF-9F52-3B1A425627BA}"/>
            </c:ext>
          </c:extLst>
        </c:ser>
        <c:ser>
          <c:idx val="3"/>
          <c:order val="3"/>
          <c:tx>
            <c:strRef>
              <c:f>General!$I$14</c:f>
              <c:strCache>
                <c:ptCount val="1"/>
                <c:pt idx="0">
                  <c:v>Disagree</c:v>
                </c:pt>
              </c:strCache>
            </c:strRef>
          </c:tx>
          <c:spPr>
            <a:solidFill>
              <a:schemeClr val="accent5">
                <a:shade val="90000"/>
              </a:schemeClr>
            </a:solidFill>
            <a:ln>
              <a:noFill/>
            </a:ln>
            <a:effectLst/>
          </c:spPr>
          <c:invertIfNegative val="0"/>
          <c:cat>
            <c:strRef>
              <c:f>General!$E$15:$E$18</c:f>
              <c:strCache>
                <c:ptCount val="4"/>
                <c:pt idx="0">
                  <c:v>10.12.1 My subspecialty training programme director has been approachable</c:v>
                </c:pt>
                <c:pt idx="1">
                  <c:v>10.12.2 My subspecialty training programme director has been a good teacher</c:v>
                </c:pt>
                <c:pt idx="2">
                  <c:v>10.12.3 My subspecialty training programme director has been supportive</c:v>
                </c:pt>
                <c:pt idx="3">
                  <c:v>10.12.4 My subspecialty training programme director has taken part in regular and constructive appraisals</c:v>
                </c:pt>
              </c:strCache>
            </c:strRef>
          </c:cat>
          <c:val>
            <c:numRef>
              <c:f>General!$I$15:$I$18</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3-D41E-44EF-9F52-3B1A425627BA}"/>
            </c:ext>
          </c:extLst>
        </c:ser>
        <c:ser>
          <c:idx val="4"/>
          <c:order val="4"/>
          <c:tx>
            <c:strRef>
              <c:f>General!$J$14</c:f>
              <c:strCache>
                <c:ptCount val="1"/>
                <c:pt idx="0">
                  <c:v>Strongly disagree</c:v>
                </c:pt>
              </c:strCache>
            </c:strRef>
          </c:tx>
          <c:spPr>
            <a:solidFill>
              <a:schemeClr val="accent5">
                <a:shade val="70000"/>
              </a:schemeClr>
            </a:solidFill>
            <a:ln>
              <a:noFill/>
            </a:ln>
            <a:effectLst/>
          </c:spPr>
          <c:invertIfNegative val="0"/>
          <c:cat>
            <c:strRef>
              <c:f>General!$E$15:$E$18</c:f>
              <c:strCache>
                <c:ptCount val="4"/>
                <c:pt idx="0">
                  <c:v>10.12.1 My subspecialty training programme director has been approachable</c:v>
                </c:pt>
                <c:pt idx="1">
                  <c:v>10.12.2 My subspecialty training programme director has been a good teacher</c:v>
                </c:pt>
                <c:pt idx="2">
                  <c:v>10.12.3 My subspecialty training programme director has been supportive</c:v>
                </c:pt>
                <c:pt idx="3">
                  <c:v>10.12.4 My subspecialty training programme director has taken part in regular and constructive appraisals</c:v>
                </c:pt>
              </c:strCache>
            </c:strRef>
          </c:cat>
          <c:val>
            <c:numRef>
              <c:f>General!$J$15:$J$18</c:f>
              <c:numCache>
                <c:formatCode>General</c:formatCode>
                <c:ptCount val="4"/>
                <c:pt idx="0">
                  <c:v>0</c:v>
                </c:pt>
                <c:pt idx="1">
                  <c:v>1</c:v>
                </c:pt>
                <c:pt idx="2">
                  <c:v>0</c:v>
                </c:pt>
                <c:pt idx="3">
                  <c:v>0</c:v>
                </c:pt>
              </c:numCache>
            </c:numRef>
          </c:val>
          <c:extLst>
            <c:ext xmlns:c16="http://schemas.microsoft.com/office/drawing/2014/chart" uri="{C3380CC4-5D6E-409C-BE32-E72D297353CC}">
              <c16:uniqueId val="{00000004-D41E-44EF-9F52-3B1A425627BA}"/>
            </c:ext>
          </c:extLst>
        </c:ser>
        <c:ser>
          <c:idx val="5"/>
          <c:order val="5"/>
          <c:tx>
            <c:strRef>
              <c:f>General!$K$14</c:f>
              <c:strCache>
                <c:ptCount val="1"/>
                <c:pt idx="0">
                  <c:v>N/A</c:v>
                </c:pt>
              </c:strCache>
            </c:strRef>
          </c:tx>
          <c:spPr>
            <a:solidFill>
              <a:schemeClr val="accent5">
                <a:shade val="50000"/>
              </a:schemeClr>
            </a:solidFill>
            <a:ln>
              <a:noFill/>
            </a:ln>
            <a:effectLst/>
          </c:spPr>
          <c:invertIfNegative val="0"/>
          <c:cat>
            <c:strRef>
              <c:f>General!$E$15:$E$18</c:f>
              <c:strCache>
                <c:ptCount val="4"/>
                <c:pt idx="0">
                  <c:v>10.12.1 My subspecialty training programme director has been approachable</c:v>
                </c:pt>
                <c:pt idx="1">
                  <c:v>10.12.2 My subspecialty training programme director has been a good teacher</c:v>
                </c:pt>
                <c:pt idx="2">
                  <c:v>10.12.3 My subspecialty training programme director has been supportive</c:v>
                </c:pt>
                <c:pt idx="3">
                  <c:v>10.12.4 My subspecialty training programme director has taken part in regular and constructive appraisals</c:v>
                </c:pt>
              </c:strCache>
            </c:strRef>
          </c:cat>
          <c:val>
            <c:numRef>
              <c:f>General!$K$15:$K$18</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D41E-44EF-9F52-3B1A425627BA}"/>
            </c:ext>
          </c:extLst>
        </c:ser>
        <c:dLbls>
          <c:showLegendKey val="0"/>
          <c:showVal val="0"/>
          <c:showCatName val="0"/>
          <c:showSerName val="0"/>
          <c:showPercent val="0"/>
          <c:showBubbleSize val="0"/>
        </c:dLbls>
        <c:gapWidth val="150"/>
        <c:overlap val="100"/>
        <c:axId val="283108047"/>
        <c:axId val="282571887"/>
      </c:barChart>
      <c:catAx>
        <c:axId val="2831080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571887"/>
        <c:crosses val="autoZero"/>
        <c:auto val="1"/>
        <c:lblAlgn val="ctr"/>
        <c:lblOffset val="100"/>
        <c:noMultiLvlLbl val="0"/>
      </c:catAx>
      <c:valAx>
        <c:axId val="282571887"/>
        <c:scaling>
          <c:orientation val="minMax"/>
          <c:max val="7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108047"/>
        <c:crosses val="autoZero"/>
        <c:crossBetween val="between"/>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Clinical Supervisor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General!$F$22</c:f>
              <c:strCache>
                <c:ptCount val="1"/>
                <c:pt idx="0">
                  <c:v>Strongly agree</c:v>
                </c:pt>
              </c:strCache>
            </c:strRef>
          </c:tx>
          <c:spPr>
            <a:solidFill>
              <a:schemeClr val="accent5">
                <a:tint val="50000"/>
              </a:schemeClr>
            </a:solidFill>
            <a:ln>
              <a:noFill/>
            </a:ln>
            <a:effectLst/>
          </c:spPr>
          <c:invertIfNegative val="0"/>
          <c:cat>
            <c:strRef>
              <c:f>General!$E$23:$E$27</c:f>
              <c:strCache>
                <c:ptCount val="5"/>
                <c:pt idx="0">
                  <c:v>10.13.2 My clinical supervisors have provided me with feedback that is constructive and helpful</c:v>
                </c:pt>
                <c:pt idx="1">
                  <c:v>10.13.3 This trainer has been approachable</c:v>
                </c:pt>
                <c:pt idx="2">
                  <c:v>10.13.4 This trainer has been a good teacher</c:v>
                </c:pt>
                <c:pt idx="3">
                  <c:v>10.13.5 This trainer has been supportive</c:v>
                </c:pt>
                <c:pt idx="4">
                  <c:v>10.13.6 This trainer has taken part in regular and constructive appraisals</c:v>
                </c:pt>
              </c:strCache>
            </c:strRef>
          </c:cat>
          <c:val>
            <c:numRef>
              <c:f>General!$F$23:$F$27</c:f>
              <c:numCache>
                <c:formatCode>General</c:formatCode>
                <c:ptCount val="5"/>
                <c:pt idx="0">
                  <c:v>45</c:v>
                </c:pt>
                <c:pt idx="1">
                  <c:v>44</c:v>
                </c:pt>
                <c:pt idx="2">
                  <c:v>47</c:v>
                </c:pt>
                <c:pt idx="3">
                  <c:v>46</c:v>
                </c:pt>
                <c:pt idx="4">
                  <c:v>40</c:v>
                </c:pt>
              </c:numCache>
            </c:numRef>
          </c:val>
          <c:extLst>
            <c:ext xmlns:c16="http://schemas.microsoft.com/office/drawing/2014/chart" uri="{C3380CC4-5D6E-409C-BE32-E72D297353CC}">
              <c16:uniqueId val="{00000000-C8EB-42B6-8443-FAADA5A5FF1A}"/>
            </c:ext>
          </c:extLst>
        </c:ser>
        <c:ser>
          <c:idx val="1"/>
          <c:order val="1"/>
          <c:tx>
            <c:strRef>
              <c:f>General!$G$22</c:f>
              <c:strCache>
                <c:ptCount val="1"/>
                <c:pt idx="0">
                  <c:v>Agree</c:v>
                </c:pt>
              </c:strCache>
            </c:strRef>
          </c:tx>
          <c:spPr>
            <a:solidFill>
              <a:schemeClr val="accent5">
                <a:tint val="70000"/>
              </a:schemeClr>
            </a:solidFill>
            <a:ln>
              <a:noFill/>
            </a:ln>
            <a:effectLst/>
          </c:spPr>
          <c:invertIfNegative val="0"/>
          <c:cat>
            <c:strRef>
              <c:f>General!$E$23:$E$27</c:f>
              <c:strCache>
                <c:ptCount val="5"/>
                <c:pt idx="0">
                  <c:v>10.13.2 My clinical supervisors have provided me with feedback that is constructive and helpful</c:v>
                </c:pt>
                <c:pt idx="1">
                  <c:v>10.13.3 This trainer has been approachable</c:v>
                </c:pt>
                <c:pt idx="2">
                  <c:v>10.13.4 This trainer has been a good teacher</c:v>
                </c:pt>
                <c:pt idx="3">
                  <c:v>10.13.5 This trainer has been supportive</c:v>
                </c:pt>
                <c:pt idx="4">
                  <c:v>10.13.6 This trainer has taken part in regular and constructive appraisals</c:v>
                </c:pt>
              </c:strCache>
            </c:strRef>
          </c:cat>
          <c:val>
            <c:numRef>
              <c:f>General!$G$23:$G$27</c:f>
              <c:numCache>
                <c:formatCode>General</c:formatCode>
                <c:ptCount val="5"/>
                <c:pt idx="0">
                  <c:v>20</c:v>
                </c:pt>
                <c:pt idx="1">
                  <c:v>19</c:v>
                </c:pt>
                <c:pt idx="2">
                  <c:v>16</c:v>
                </c:pt>
                <c:pt idx="3">
                  <c:v>17</c:v>
                </c:pt>
                <c:pt idx="4">
                  <c:v>19</c:v>
                </c:pt>
              </c:numCache>
            </c:numRef>
          </c:val>
          <c:extLst>
            <c:ext xmlns:c16="http://schemas.microsoft.com/office/drawing/2014/chart" uri="{C3380CC4-5D6E-409C-BE32-E72D297353CC}">
              <c16:uniqueId val="{00000001-C8EB-42B6-8443-FAADA5A5FF1A}"/>
            </c:ext>
          </c:extLst>
        </c:ser>
        <c:ser>
          <c:idx val="2"/>
          <c:order val="2"/>
          <c:tx>
            <c:strRef>
              <c:f>General!$H$22</c:f>
              <c:strCache>
                <c:ptCount val="1"/>
                <c:pt idx="0">
                  <c:v>Neither agree nor disagree</c:v>
                </c:pt>
              </c:strCache>
            </c:strRef>
          </c:tx>
          <c:spPr>
            <a:solidFill>
              <a:schemeClr val="accent5">
                <a:tint val="90000"/>
              </a:schemeClr>
            </a:solidFill>
            <a:ln>
              <a:noFill/>
            </a:ln>
            <a:effectLst/>
          </c:spPr>
          <c:invertIfNegative val="0"/>
          <c:cat>
            <c:strRef>
              <c:f>General!$E$23:$E$27</c:f>
              <c:strCache>
                <c:ptCount val="5"/>
                <c:pt idx="0">
                  <c:v>10.13.2 My clinical supervisors have provided me with feedback that is constructive and helpful</c:v>
                </c:pt>
                <c:pt idx="1">
                  <c:v>10.13.3 This trainer has been approachable</c:v>
                </c:pt>
                <c:pt idx="2">
                  <c:v>10.13.4 This trainer has been a good teacher</c:v>
                </c:pt>
                <c:pt idx="3">
                  <c:v>10.13.5 This trainer has been supportive</c:v>
                </c:pt>
                <c:pt idx="4">
                  <c:v>10.13.6 This trainer has taken part in regular and constructive appraisals</c:v>
                </c:pt>
              </c:strCache>
            </c:strRef>
          </c:cat>
          <c:val>
            <c:numRef>
              <c:f>General!$H$23:$H$27</c:f>
              <c:numCache>
                <c:formatCode>General</c:formatCode>
                <c:ptCount val="5"/>
                <c:pt idx="0">
                  <c:v>4</c:v>
                </c:pt>
                <c:pt idx="1">
                  <c:v>1</c:v>
                </c:pt>
                <c:pt idx="2">
                  <c:v>1</c:v>
                </c:pt>
                <c:pt idx="3">
                  <c:v>1</c:v>
                </c:pt>
                <c:pt idx="4">
                  <c:v>4</c:v>
                </c:pt>
              </c:numCache>
            </c:numRef>
          </c:val>
          <c:extLst>
            <c:ext xmlns:c16="http://schemas.microsoft.com/office/drawing/2014/chart" uri="{C3380CC4-5D6E-409C-BE32-E72D297353CC}">
              <c16:uniqueId val="{00000002-C8EB-42B6-8443-FAADA5A5FF1A}"/>
            </c:ext>
          </c:extLst>
        </c:ser>
        <c:ser>
          <c:idx val="3"/>
          <c:order val="3"/>
          <c:tx>
            <c:strRef>
              <c:f>General!$I$22</c:f>
              <c:strCache>
                <c:ptCount val="1"/>
                <c:pt idx="0">
                  <c:v>Disagree</c:v>
                </c:pt>
              </c:strCache>
            </c:strRef>
          </c:tx>
          <c:spPr>
            <a:solidFill>
              <a:schemeClr val="accent5">
                <a:shade val="90000"/>
              </a:schemeClr>
            </a:solidFill>
            <a:ln>
              <a:noFill/>
            </a:ln>
            <a:effectLst/>
          </c:spPr>
          <c:invertIfNegative val="0"/>
          <c:cat>
            <c:strRef>
              <c:f>General!$E$23:$E$27</c:f>
              <c:strCache>
                <c:ptCount val="5"/>
                <c:pt idx="0">
                  <c:v>10.13.2 My clinical supervisors have provided me with feedback that is constructive and helpful</c:v>
                </c:pt>
                <c:pt idx="1">
                  <c:v>10.13.3 This trainer has been approachable</c:v>
                </c:pt>
                <c:pt idx="2">
                  <c:v>10.13.4 This trainer has been a good teacher</c:v>
                </c:pt>
                <c:pt idx="3">
                  <c:v>10.13.5 This trainer has been supportive</c:v>
                </c:pt>
                <c:pt idx="4">
                  <c:v>10.13.6 This trainer has taken part in regular and constructive appraisals</c:v>
                </c:pt>
              </c:strCache>
            </c:strRef>
          </c:cat>
          <c:val>
            <c:numRef>
              <c:f>General!$I$23:$I$27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C8EB-42B6-8443-FAADA5A5FF1A}"/>
            </c:ext>
          </c:extLst>
        </c:ser>
        <c:ser>
          <c:idx val="4"/>
          <c:order val="4"/>
          <c:tx>
            <c:strRef>
              <c:f>General!$J$22</c:f>
              <c:strCache>
                <c:ptCount val="1"/>
                <c:pt idx="0">
                  <c:v>Strongly disagree</c:v>
                </c:pt>
              </c:strCache>
            </c:strRef>
          </c:tx>
          <c:spPr>
            <a:solidFill>
              <a:schemeClr val="accent5">
                <a:shade val="70000"/>
              </a:schemeClr>
            </a:solidFill>
            <a:ln>
              <a:noFill/>
            </a:ln>
            <a:effectLst/>
          </c:spPr>
          <c:invertIfNegative val="0"/>
          <c:cat>
            <c:strRef>
              <c:f>General!$E$23:$E$27</c:f>
              <c:strCache>
                <c:ptCount val="5"/>
                <c:pt idx="0">
                  <c:v>10.13.2 My clinical supervisors have provided me with feedback that is constructive and helpful</c:v>
                </c:pt>
                <c:pt idx="1">
                  <c:v>10.13.3 This trainer has been approachable</c:v>
                </c:pt>
                <c:pt idx="2">
                  <c:v>10.13.4 This trainer has been a good teacher</c:v>
                </c:pt>
                <c:pt idx="3">
                  <c:v>10.13.5 This trainer has been supportive</c:v>
                </c:pt>
                <c:pt idx="4">
                  <c:v>10.13.6 This trainer has taken part in regular and constructive appraisals</c:v>
                </c:pt>
              </c:strCache>
            </c:strRef>
          </c:cat>
          <c:val>
            <c:numRef>
              <c:f>General!$J$23:$J$27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4-C8EB-42B6-8443-FAADA5A5FF1A}"/>
            </c:ext>
          </c:extLst>
        </c:ser>
        <c:ser>
          <c:idx val="5"/>
          <c:order val="5"/>
          <c:tx>
            <c:strRef>
              <c:f>General!$K$22</c:f>
              <c:strCache>
                <c:ptCount val="1"/>
                <c:pt idx="0">
                  <c:v>N/A</c:v>
                </c:pt>
              </c:strCache>
            </c:strRef>
          </c:tx>
          <c:spPr>
            <a:solidFill>
              <a:schemeClr val="accent5">
                <a:shade val="50000"/>
              </a:schemeClr>
            </a:solidFill>
            <a:ln>
              <a:noFill/>
            </a:ln>
            <a:effectLst/>
          </c:spPr>
          <c:invertIfNegative val="0"/>
          <c:cat>
            <c:strRef>
              <c:f>General!$E$23:$E$27</c:f>
              <c:strCache>
                <c:ptCount val="5"/>
                <c:pt idx="0">
                  <c:v>10.13.2 My clinical supervisors have provided me with feedback that is constructive and helpful</c:v>
                </c:pt>
                <c:pt idx="1">
                  <c:v>10.13.3 This trainer has been approachable</c:v>
                </c:pt>
                <c:pt idx="2">
                  <c:v>10.13.4 This trainer has been a good teacher</c:v>
                </c:pt>
                <c:pt idx="3">
                  <c:v>10.13.5 This trainer has been supportive</c:v>
                </c:pt>
                <c:pt idx="4">
                  <c:v>10.13.6 This trainer has taken part in regular and constructive appraisals</c:v>
                </c:pt>
              </c:strCache>
            </c:strRef>
          </c:cat>
          <c:val>
            <c:numRef>
              <c:f>General!$K$23:$K$27</c:f>
              <c:numCache>
                <c:formatCode>General</c:formatCode>
                <c:ptCount val="5"/>
                <c:pt idx="0">
                  <c:v>1</c:v>
                </c:pt>
                <c:pt idx="1">
                  <c:v>6</c:v>
                </c:pt>
                <c:pt idx="2">
                  <c:v>6</c:v>
                </c:pt>
                <c:pt idx="3">
                  <c:v>6</c:v>
                </c:pt>
                <c:pt idx="4">
                  <c:v>7</c:v>
                </c:pt>
              </c:numCache>
            </c:numRef>
          </c:val>
          <c:extLst>
            <c:ext xmlns:c16="http://schemas.microsoft.com/office/drawing/2014/chart" uri="{C3380CC4-5D6E-409C-BE32-E72D297353CC}">
              <c16:uniqueId val="{00000005-C8EB-42B6-8443-FAADA5A5FF1A}"/>
            </c:ext>
          </c:extLst>
        </c:ser>
        <c:dLbls>
          <c:showLegendKey val="0"/>
          <c:showVal val="0"/>
          <c:showCatName val="0"/>
          <c:showSerName val="0"/>
          <c:showPercent val="0"/>
          <c:showBubbleSize val="0"/>
        </c:dLbls>
        <c:gapWidth val="150"/>
        <c:overlap val="100"/>
        <c:axId val="284616367"/>
        <c:axId val="282508175"/>
      </c:barChart>
      <c:catAx>
        <c:axId val="2846163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508175"/>
        <c:crosses val="autoZero"/>
        <c:auto val="1"/>
        <c:lblAlgn val="ctr"/>
        <c:lblOffset val="100"/>
        <c:noMultiLvlLbl val="0"/>
      </c:catAx>
      <c:valAx>
        <c:axId val="282508175"/>
        <c:scaling>
          <c:orientation val="minMax"/>
          <c:max val="7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616367"/>
        <c:crosses val="autoZero"/>
        <c:crossBetween val="between"/>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Surgical training opportunities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GO!$B$3</c:f>
              <c:strCache>
                <c:ptCount val="1"/>
                <c:pt idx="0">
                  <c:v>Strongly agree</c:v>
                </c:pt>
              </c:strCache>
            </c:strRef>
          </c:tx>
          <c:spPr>
            <a:solidFill>
              <a:schemeClr val="accent5">
                <a:tint val="50000"/>
              </a:schemeClr>
            </a:solidFill>
            <a:ln>
              <a:noFill/>
            </a:ln>
            <a:effectLst/>
          </c:spPr>
          <c:invertIfNegative val="0"/>
          <c:cat>
            <c:strRef>
              <c:f>GO!$A$4:$A$11</c:f>
              <c:strCache>
                <c:ptCount val="8"/>
                <c:pt idx="0">
                  <c:v>12.1.1 I have had appropriate opportunity to fulfil my subspecialty training requirements for the year in gynaecology appropriate for my stage of training</c:v>
                </c:pt>
                <c:pt idx="1">
                  <c:v>12.1.3 I have had sufficient opportunities based on my curriculum needs and stage of training to develop my gynaecological surgical skills in major OPEN procedures:</c:v>
                </c:pt>
                <c:pt idx="2">
                  <c:v>12.1.4 I have had sufficient opportunities based on my curriculum needs and stage of training to develop my gynaecological surgical skills in major LAPAROSCOPIC procedures:</c:v>
                </c:pt>
                <c:pt idx="3">
                  <c:v>12.1.5 I have had sufficient opportunities based on my curriculum needs and stage of training to develop my gynaecological surgical skills in Radical hysterectomy:</c:v>
                </c:pt>
                <c:pt idx="4">
                  <c:v>12.1.6 I have had sufficient opportunities based on my curriculum needs and stage of training to develop my gynaecological surgical skills in Debulking surgery:</c:v>
                </c:pt>
                <c:pt idx="5">
                  <c:v>12.1.7 I have had sufficient opportunities based on my curriculum needs and stage of training to develop my gynaecological surgical skills in Pelvic node dissection:</c:v>
                </c:pt>
                <c:pt idx="6">
                  <c:v>12.1.8 I have had sufficient opportunities based on my curriculum needs and stage of training to develop my gynaecological surgical skills in Radical vulval surgery:</c:v>
                </c:pt>
                <c:pt idx="7">
                  <c:v>12.1.9 I have had sufficient opportunities based on my curriculum needs and stage of training to develop my gynaecological surgical skills in Groin node surgery:</c:v>
                </c:pt>
              </c:strCache>
            </c:strRef>
          </c:cat>
          <c:val>
            <c:numRef>
              <c:f>GO!$B$4:$B$11</c:f>
              <c:numCache>
                <c:formatCode>General</c:formatCode>
                <c:ptCount val="8"/>
                <c:pt idx="0">
                  <c:v>9</c:v>
                </c:pt>
                <c:pt idx="1">
                  <c:v>12</c:v>
                </c:pt>
                <c:pt idx="2">
                  <c:v>9</c:v>
                </c:pt>
                <c:pt idx="3">
                  <c:v>7</c:v>
                </c:pt>
                <c:pt idx="4">
                  <c:v>11</c:v>
                </c:pt>
                <c:pt idx="5">
                  <c:v>10</c:v>
                </c:pt>
                <c:pt idx="6">
                  <c:v>6</c:v>
                </c:pt>
                <c:pt idx="7">
                  <c:v>7</c:v>
                </c:pt>
              </c:numCache>
            </c:numRef>
          </c:val>
          <c:extLst>
            <c:ext xmlns:c16="http://schemas.microsoft.com/office/drawing/2014/chart" uri="{C3380CC4-5D6E-409C-BE32-E72D297353CC}">
              <c16:uniqueId val="{00000000-C9E3-4C2F-A0AE-FF547471FC89}"/>
            </c:ext>
          </c:extLst>
        </c:ser>
        <c:ser>
          <c:idx val="1"/>
          <c:order val="1"/>
          <c:tx>
            <c:strRef>
              <c:f>GO!$C$3</c:f>
              <c:strCache>
                <c:ptCount val="1"/>
                <c:pt idx="0">
                  <c:v>Agree</c:v>
                </c:pt>
              </c:strCache>
            </c:strRef>
          </c:tx>
          <c:spPr>
            <a:solidFill>
              <a:schemeClr val="accent5">
                <a:tint val="70000"/>
              </a:schemeClr>
            </a:solidFill>
            <a:ln>
              <a:noFill/>
            </a:ln>
            <a:effectLst/>
          </c:spPr>
          <c:invertIfNegative val="0"/>
          <c:cat>
            <c:strRef>
              <c:f>GO!$A$4:$A$11</c:f>
              <c:strCache>
                <c:ptCount val="8"/>
                <c:pt idx="0">
                  <c:v>12.1.1 I have had appropriate opportunity to fulfil my subspecialty training requirements for the year in gynaecology appropriate for my stage of training</c:v>
                </c:pt>
                <c:pt idx="1">
                  <c:v>12.1.3 I have had sufficient opportunities based on my curriculum needs and stage of training to develop my gynaecological surgical skills in major OPEN procedures:</c:v>
                </c:pt>
                <c:pt idx="2">
                  <c:v>12.1.4 I have had sufficient opportunities based on my curriculum needs and stage of training to develop my gynaecological surgical skills in major LAPAROSCOPIC procedures:</c:v>
                </c:pt>
                <c:pt idx="3">
                  <c:v>12.1.5 I have had sufficient opportunities based on my curriculum needs and stage of training to develop my gynaecological surgical skills in Radical hysterectomy:</c:v>
                </c:pt>
                <c:pt idx="4">
                  <c:v>12.1.6 I have had sufficient opportunities based on my curriculum needs and stage of training to develop my gynaecological surgical skills in Debulking surgery:</c:v>
                </c:pt>
                <c:pt idx="5">
                  <c:v>12.1.7 I have had sufficient opportunities based on my curriculum needs and stage of training to develop my gynaecological surgical skills in Pelvic node dissection:</c:v>
                </c:pt>
                <c:pt idx="6">
                  <c:v>12.1.8 I have had sufficient opportunities based on my curriculum needs and stage of training to develop my gynaecological surgical skills in Radical vulval surgery:</c:v>
                </c:pt>
                <c:pt idx="7">
                  <c:v>12.1.9 I have had sufficient opportunities based on my curriculum needs and stage of training to develop my gynaecological surgical skills in Groin node surgery:</c:v>
                </c:pt>
              </c:strCache>
            </c:strRef>
          </c:cat>
          <c:val>
            <c:numRef>
              <c:f>GO!$C$4:$C$11</c:f>
              <c:numCache>
                <c:formatCode>General</c:formatCode>
                <c:ptCount val="8"/>
                <c:pt idx="0">
                  <c:v>8</c:v>
                </c:pt>
                <c:pt idx="1">
                  <c:v>7</c:v>
                </c:pt>
                <c:pt idx="2">
                  <c:v>5</c:v>
                </c:pt>
                <c:pt idx="3">
                  <c:v>9</c:v>
                </c:pt>
                <c:pt idx="4">
                  <c:v>8</c:v>
                </c:pt>
                <c:pt idx="5">
                  <c:v>8</c:v>
                </c:pt>
                <c:pt idx="6">
                  <c:v>11</c:v>
                </c:pt>
                <c:pt idx="7">
                  <c:v>8</c:v>
                </c:pt>
              </c:numCache>
            </c:numRef>
          </c:val>
          <c:extLst>
            <c:ext xmlns:c16="http://schemas.microsoft.com/office/drawing/2014/chart" uri="{C3380CC4-5D6E-409C-BE32-E72D297353CC}">
              <c16:uniqueId val="{00000001-C9E3-4C2F-A0AE-FF547471FC89}"/>
            </c:ext>
          </c:extLst>
        </c:ser>
        <c:ser>
          <c:idx val="2"/>
          <c:order val="2"/>
          <c:tx>
            <c:strRef>
              <c:f>GO!$D$3</c:f>
              <c:strCache>
                <c:ptCount val="1"/>
                <c:pt idx="0">
                  <c:v>Neither agree nor disagree</c:v>
                </c:pt>
              </c:strCache>
            </c:strRef>
          </c:tx>
          <c:spPr>
            <a:solidFill>
              <a:schemeClr val="accent5">
                <a:tint val="90000"/>
              </a:schemeClr>
            </a:solidFill>
            <a:ln>
              <a:noFill/>
            </a:ln>
            <a:effectLst/>
          </c:spPr>
          <c:invertIfNegative val="0"/>
          <c:cat>
            <c:strRef>
              <c:f>GO!$A$4:$A$11</c:f>
              <c:strCache>
                <c:ptCount val="8"/>
                <c:pt idx="0">
                  <c:v>12.1.1 I have had appropriate opportunity to fulfil my subspecialty training requirements for the year in gynaecology appropriate for my stage of training</c:v>
                </c:pt>
                <c:pt idx="1">
                  <c:v>12.1.3 I have had sufficient opportunities based on my curriculum needs and stage of training to develop my gynaecological surgical skills in major OPEN procedures:</c:v>
                </c:pt>
                <c:pt idx="2">
                  <c:v>12.1.4 I have had sufficient opportunities based on my curriculum needs and stage of training to develop my gynaecological surgical skills in major LAPAROSCOPIC procedures:</c:v>
                </c:pt>
                <c:pt idx="3">
                  <c:v>12.1.5 I have had sufficient opportunities based on my curriculum needs and stage of training to develop my gynaecological surgical skills in Radical hysterectomy:</c:v>
                </c:pt>
                <c:pt idx="4">
                  <c:v>12.1.6 I have had sufficient opportunities based on my curriculum needs and stage of training to develop my gynaecological surgical skills in Debulking surgery:</c:v>
                </c:pt>
                <c:pt idx="5">
                  <c:v>12.1.7 I have had sufficient opportunities based on my curriculum needs and stage of training to develop my gynaecological surgical skills in Pelvic node dissection:</c:v>
                </c:pt>
                <c:pt idx="6">
                  <c:v>12.1.8 I have had sufficient opportunities based on my curriculum needs and stage of training to develop my gynaecological surgical skills in Radical vulval surgery:</c:v>
                </c:pt>
                <c:pt idx="7">
                  <c:v>12.1.9 I have had sufficient opportunities based on my curriculum needs and stage of training to develop my gynaecological surgical skills in Groin node surgery:</c:v>
                </c:pt>
              </c:strCache>
            </c:strRef>
          </c:cat>
          <c:val>
            <c:numRef>
              <c:f>GO!$D$4:$D$11</c:f>
              <c:numCache>
                <c:formatCode>General</c:formatCode>
                <c:ptCount val="8"/>
                <c:pt idx="0">
                  <c:v>0</c:v>
                </c:pt>
                <c:pt idx="1">
                  <c:v>1</c:v>
                </c:pt>
                <c:pt idx="2">
                  <c:v>1</c:v>
                </c:pt>
                <c:pt idx="3">
                  <c:v>1</c:v>
                </c:pt>
                <c:pt idx="4">
                  <c:v>0</c:v>
                </c:pt>
                <c:pt idx="5">
                  <c:v>0</c:v>
                </c:pt>
                <c:pt idx="6">
                  <c:v>1</c:v>
                </c:pt>
                <c:pt idx="7">
                  <c:v>2</c:v>
                </c:pt>
              </c:numCache>
            </c:numRef>
          </c:val>
          <c:extLst>
            <c:ext xmlns:c16="http://schemas.microsoft.com/office/drawing/2014/chart" uri="{C3380CC4-5D6E-409C-BE32-E72D297353CC}">
              <c16:uniqueId val="{00000002-C9E3-4C2F-A0AE-FF547471FC89}"/>
            </c:ext>
          </c:extLst>
        </c:ser>
        <c:ser>
          <c:idx val="3"/>
          <c:order val="3"/>
          <c:tx>
            <c:strRef>
              <c:f>GO!$E$3</c:f>
              <c:strCache>
                <c:ptCount val="1"/>
                <c:pt idx="0">
                  <c:v>Disagree</c:v>
                </c:pt>
              </c:strCache>
            </c:strRef>
          </c:tx>
          <c:spPr>
            <a:solidFill>
              <a:schemeClr val="accent5">
                <a:shade val="90000"/>
              </a:schemeClr>
            </a:solidFill>
            <a:ln>
              <a:noFill/>
            </a:ln>
            <a:effectLst/>
          </c:spPr>
          <c:invertIfNegative val="0"/>
          <c:cat>
            <c:strRef>
              <c:f>GO!$A$4:$A$11</c:f>
              <c:strCache>
                <c:ptCount val="8"/>
                <c:pt idx="0">
                  <c:v>12.1.1 I have had appropriate opportunity to fulfil my subspecialty training requirements for the year in gynaecology appropriate for my stage of training</c:v>
                </c:pt>
                <c:pt idx="1">
                  <c:v>12.1.3 I have had sufficient opportunities based on my curriculum needs and stage of training to develop my gynaecological surgical skills in major OPEN procedures:</c:v>
                </c:pt>
                <c:pt idx="2">
                  <c:v>12.1.4 I have had sufficient opportunities based on my curriculum needs and stage of training to develop my gynaecological surgical skills in major LAPAROSCOPIC procedures:</c:v>
                </c:pt>
                <c:pt idx="3">
                  <c:v>12.1.5 I have had sufficient opportunities based on my curriculum needs and stage of training to develop my gynaecological surgical skills in Radical hysterectomy:</c:v>
                </c:pt>
                <c:pt idx="4">
                  <c:v>12.1.6 I have had sufficient opportunities based on my curriculum needs and stage of training to develop my gynaecological surgical skills in Debulking surgery:</c:v>
                </c:pt>
                <c:pt idx="5">
                  <c:v>12.1.7 I have had sufficient opportunities based on my curriculum needs and stage of training to develop my gynaecological surgical skills in Pelvic node dissection:</c:v>
                </c:pt>
                <c:pt idx="6">
                  <c:v>12.1.8 I have had sufficient opportunities based on my curriculum needs and stage of training to develop my gynaecological surgical skills in Radical vulval surgery:</c:v>
                </c:pt>
                <c:pt idx="7">
                  <c:v>12.1.9 I have had sufficient opportunities based on my curriculum needs and stage of training to develop my gynaecological surgical skills in Groin node surgery:</c:v>
                </c:pt>
              </c:strCache>
            </c:strRef>
          </c:cat>
          <c:val>
            <c:numRef>
              <c:f>GO!$E$4:$E$11</c:f>
              <c:numCache>
                <c:formatCode>General</c:formatCode>
                <c:ptCount val="8"/>
                <c:pt idx="0">
                  <c:v>2</c:v>
                </c:pt>
                <c:pt idx="1">
                  <c:v>0</c:v>
                </c:pt>
                <c:pt idx="2">
                  <c:v>2</c:v>
                </c:pt>
                <c:pt idx="3">
                  <c:v>2</c:v>
                </c:pt>
                <c:pt idx="4">
                  <c:v>0</c:v>
                </c:pt>
                <c:pt idx="5">
                  <c:v>1</c:v>
                </c:pt>
                <c:pt idx="6">
                  <c:v>1</c:v>
                </c:pt>
                <c:pt idx="7">
                  <c:v>2</c:v>
                </c:pt>
              </c:numCache>
            </c:numRef>
          </c:val>
          <c:extLst>
            <c:ext xmlns:c16="http://schemas.microsoft.com/office/drawing/2014/chart" uri="{C3380CC4-5D6E-409C-BE32-E72D297353CC}">
              <c16:uniqueId val="{00000003-C9E3-4C2F-A0AE-FF547471FC89}"/>
            </c:ext>
          </c:extLst>
        </c:ser>
        <c:ser>
          <c:idx val="4"/>
          <c:order val="4"/>
          <c:tx>
            <c:strRef>
              <c:f>GO!$F$3</c:f>
              <c:strCache>
                <c:ptCount val="1"/>
                <c:pt idx="0">
                  <c:v>Strongly disagree</c:v>
                </c:pt>
              </c:strCache>
            </c:strRef>
          </c:tx>
          <c:spPr>
            <a:solidFill>
              <a:schemeClr val="accent5">
                <a:shade val="70000"/>
              </a:schemeClr>
            </a:solidFill>
            <a:ln>
              <a:noFill/>
            </a:ln>
            <a:effectLst/>
          </c:spPr>
          <c:invertIfNegative val="0"/>
          <c:cat>
            <c:strRef>
              <c:f>GO!$A$4:$A$11</c:f>
              <c:strCache>
                <c:ptCount val="8"/>
                <c:pt idx="0">
                  <c:v>12.1.1 I have had appropriate opportunity to fulfil my subspecialty training requirements for the year in gynaecology appropriate for my stage of training</c:v>
                </c:pt>
                <c:pt idx="1">
                  <c:v>12.1.3 I have had sufficient opportunities based on my curriculum needs and stage of training to develop my gynaecological surgical skills in major OPEN procedures:</c:v>
                </c:pt>
                <c:pt idx="2">
                  <c:v>12.1.4 I have had sufficient opportunities based on my curriculum needs and stage of training to develop my gynaecological surgical skills in major LAPAROSCOPIC procedures:</c:v>
                </c:pt>
                <c:pt idx="3">
                  <c:v>12.1.5 I have had sufficient opportunities based on my curriculum needs and stage of training to develop my gynaecological surgical skills in Radical hysterectomy:</c:v>
                </c:pt>
                <c:pt idx="4">
                  <c:v>12.1.6 I have had sufficient opportunities based on my curriculum needs and stage of training to develop my gynaecological surgical skills in Debulking surgery:</c:v>
                </c:pt>
                <c:pt idx="5">
                  <c:v>12.1.7 I have had sufficient opportunities based on my curriculum needs and stage of training to develop my gynaecological surgical skills in Pelvic node dissection:</c:v>
                </c:pt>
                <c:pt idx="6">
                  <c:v>12.1.8 I have had sufficient opportunities based on my curriculum needs and stage of training to develop my gynaecological surgical skills in Radical vulval surgery:</c:v>
                </c:pt>
                <c:pt idx="7">
                  <c:v>12.1.9 I have had sufficient opportunities based on my curriculum needs and stage of training to develop my gynaecological surgical skills in Groin node surgery:</c:v>
                </c:pt>
              </c:strCache>
            </c:strRef>
          </c:cat>
          <c:val>
            <c:numRef>
              <c:f>GO!$F$4:$F$11</c:f>
              <c:numCache>
                <c:formatCode>General</c:formatCode>
                <c:ptCount val="8"/>
                <c:pt idx="0">
                  <c:v>0</c:v>
                </c:pt>
                <c:pt idx="1">
                  <c:v>0</c:v>
                </c:pt>
                <c:pt idx="2">
                  <c:v>2</c:v>
                </c:pt>
                <c:pt idx="3">
                  <c:v>0</c:v>
                </c:pt>
                <c:pt idx="4">
                  <c:v>0</c:v>
                </c:pt>
                <c:pt idx="5">
                  <c:v>0</c:v>
                </c:pt>
                <c:pt idx="6">
                  <c:v>0</c:v>
                </c:pt>
                <c:pt idx="7">
                  <c:v>0</c:v>
                </c:pt>
              </c:numCache>
            </c:numRef>
          </c:val>
          <c:extLst>
            <c:ext xmlns:c16="http://schemas.microsoft.com/office/drawing/2014/chart" uri="{C3380CC4-5D6E-409C-BE32-E72D297353CC}">
              <c16:uniqueId val="{00000004-C9E3-4C2F-A0AE-FF547471FC89}"/>
            </c:ext>
          </c:extLst>
        </c:ser>
        <c:ser>
          <c:idx val="5"/>
          <c:order val="5"/>
          <c:tx>
            <c:strRef>
              <c:f>GO!$G$3</c:f>
              <c:strCache>
                <c:ptCount val="1"/>
                <c:pt idx="0">
                  <c:v>N/A</c:v>
                </c:pt>
              </c:strCache>
            </c:strRef>
          </c:tx>
          <c:spPr>
            <a:solidFill>
              <a:schemeClr val="accent5">
                <a:shade val="50000"/>
              </a:schemeClr>
            </a:solidFill>
            <a:ln>
              <a:noFill/>
            </a:ln>
            <a:effectLst/>
          </c:spPr>
          <c:invertIfNegative val="0"/>
          <c:cat>
            <c:strRef>
              <c:f>GO!$A$4:$A$11</c:f>
              <c:strCache>
                <c:ptCount val="8"/>
                <c:pt idx="0">
                  <c:v>12.1.1 I have had appropriate opportunity to fulfil my subspecialty training requirements for the year in gynaecology appropriate for my stage of training</c:v>
                </c:pt>
                <c:pt idx="1">
                  <c:v>12.1.3 I have had sufficient opportunities based on my curriculum needs and stage of training to develop my gynaecological surgical skills in major OPEN procedures:</c:v>
                </c:pt>
                <c:pt idx="2">
                  <c:v>12.1.4 I have had sufficient opportunities based on my curriculum needs and stage of training to develop my gynaecological surgical skills in major LAPAROSCOPIC procedures:</c:v>
                </c:pt>
                <c:pt idx="3">
                  <c:v>12.1.5 I have had sufficient opportunities based on my curriculum needs and stage of training to develop my gynaecological surgical skills in Radical hysterectomy:</c:v>
                </c:pt>
                <c:pt idx="4">
                  <c:v>12.1.6 I have had sufficient opportunities based on my curriculum needs and stage of training to develop my gynaecological surgical skills in Debulking surgery:</c:v>
                </c:pt>
                <c:pt idx="5">
                  <c:v>12.1.7 I have had sufficient opportunities based on my curriculum needs and stage of training to develop my gynaecological surgical skills in Pelvic node dissection:</c:v>
                </c:pt>
                <c:pt idx="6">
                  <c:v>12.1.8 I have had sufficient opportunities based on my curriculum needs and stage of training to develop my gynaecological surgical skills in Radical vulval surgery:</c:v>
                </c:pt>
                <c:pt idx="7">
                  <c:v>12.1.9 I have had sufficient opportunities based on my curriculum needs and stage of training to develop my gynaecological surgical skills in Groin node surgery:</c:v>
                </c:pt>
              </c:strCache>
            </c:strRef>
          </c:cat>
          <c:val>
            <c:numRef>
              <c:f>GO!$G$4:$G$11</c:f>
              <c:numCache>
                <c:formatCode>General</c:formatCode>
                <c:ptCount val="8"/>
                <c:pt idx="0">
                  <c:v>1</c:v>
                </c:pt>
                <c:pt idx="1">
                  <c:v>0</c:v>
                </c:pt>
                <c:pt idx="2">
                  <c:v>1</c:v>
                </c:pt>
                <c:pt idx="3">
                  <c:v>1</c:v>
                </c:pt>
                <c:pt idx="4">
                  <c:v>1</c:v>
                </c:pt>
                <c:pt idx="5">
                  <c:v>1</c:v>
                </c:pt>
                <c:pt idx="6">
                  <c:v>1</c:v>
                </c:pt>
                <c:pt idx="7">
                  <c:v>1</c:v>
                </c:pt>
              </c:numCache>
            </c:numRef>
          </c:val>
          <c:extLst>
            <c:ext xmlns:c16="http://schemas.microsoft.com/office/drawing/2014/chart" uri="{C3380CC4-5D6E-409C-BE32-E72D297353CC}">
              <c16:uniqueId val="{00000005-C9E3-4C2F-A0AE-FF547471FC89}"/>
            </c:ext>
          </c:extLst>
        </c:ser>
        <c:dLbls>
          <c:showLegendKey val="0"/>
          <c:showVal val="0"/>
          <c:showCatName val="0"/>
          <c:showSerName val="0"/>
          <c:showPercent val="0"/>
          <c:showBubbleSize val="0"/>
        </c:dLbls>
        <c:gapWidth val="150"/>
        <c:overlap val="100"/>
        <c:axId val="354063359"/>
        <c:axId val="342028895"/>
      </c:barChart>
      <c:catAx>
        <c:axId val="354063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342028895"/>
        <c:crosses val="autoZero"/>
        <c:auto val="1"/>
        <c:lblAlgn val="ctr"/>
        <c:lblOffset val="100"/>
        <c:noMultiLvlLbl val="0"/>
      </c:catAx>
      <c:valAx>
        <c:axId val="342028895"/>
        <c:scaling>
          <c:orientation val="minMax"/>
          <c:max val="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063359"/>
        <c:crosses val="autoZero"/>
        <c:crossBetween val="between"/>
        <c:majorUnit val="1"/>
        <c:min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Clinical Supervision - 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GO!$B$15</c:f>
              <c:strCache>
                <c:ptCount val="1"/>
                <c:pt idx="0">
                  <c:v>Strongly agree</c:v>
                </c:pt>
              </c:strCache>
            </c:strRef>
          </c:tx>
          <c:spPr>
            <a:solidFill>
              <a:schemeClr val="accent5">
                <a:tint val="50000"/>
              </a:schemeClr>
            </a:solidFill>
            <a:ln>
              <a:noFill/>
            </a:ln>
            <a:effectLst/>
          </c:spPr>
          <c:invertIfNegative val="0"/>
          <c:cat>
            <c:strRef>
              <c:f>GO!$A$16:$A$19</c:f>
              <c:strCache>
                <c:ptCount val="4"/>
                <c:pt idx="0">
                  <c:v>12.1.10 I have had appropriate supervision for my level of training in gynaecology theatre – elective cases</c:v>
                </c:pt>
                <c:pt idx="1">
                  <c:v>12.1.11 I have had appropriate supervision for my level of training in managing emergency gynaecology cases</c:v>
                </c:pt>
                <c:pt idx="2">
                  <c:v>12.1.12 Trainers were supportive in completing the required gynaecology workplace-based assessments</c:v>
                </c:pt>
                <c:pt idx="3">
                  <c:v>12.1.13 My clinical supervisors have provided me with feedback that is constructive and helpful</c:v>
                </c:pt>
              </c:strCache>
            </c:strRef>
          </c:cat>
          <c:val>
            <c:numRef>
              <c:f>GO!$B$16:$B$19</c:f>
              <c:numCache>
                <c:formatCode>General</c:formatCode>
                <c:ptCount val="4"/>
                <c:pt idx="0">
                  <c:v>15</c:v>
                </c:pt>
                <c:pt idx="1">
                  <c:v>8</c:v>
                </c:pt>
                <c:pt idx="2">
                  <c:v>13</c:v>
                </c:pt>
                <c:pt idx="3">
                  <c:v>13</c:v>
                </c:pt>
              </c:numCache>
            </c:numRef>
          </c:val>
          <c:extLst>
            <c:ext xmlns:c16="http://schemas.microsoft.com/office/drawing/2014/chart" uri="{C3380CC4-5D6E-409C-BE32-E72D297353CC}">
              <c16:uniqueId val="{00000000-8E3A-4B92-B4B2-9CCC3D3A36B2}"/>
            </c:ext>
          </c:extLst>
        </c:ser>
        <c:ser>
          <c:idx val="1"/>
          <c:order val="1"/>
          <c:tx>
            <c:strRef>
              <c:f>GO!$C$15</c:f>
              <c:strCache>
                <c:ptCount val="1"/>
                <c:pt idx="0">
                  <c:v>Agree</c:v>
                </c:pt>
              </c:strCache>
            </c:strRef>
          </c:tx>
          <c:spPr>
            <a:solidFill>
              <a:schemeClr val="accent5">
                <a:tint val="70000"/>
              </a:schemeClr>
            </a:solidFill>
            <a:ln>
              <a:noFill/>
            </a:ln>
            <a:effectLst/>
          </c:spPr>
          <c:invertIfNegative val="0"/>
          <c:cat>
            <c:strRef>
              <c:f>GO!$A$16:$A$19</c:f>
              <c:strCache>
                <c:ptCount val="4"/>
                <c:pt idx="0">
                  <c:v>12.1.10 I have had appropriate supervision for my level of training in gynaecology theatre – elective cases</c:v>
                </c:pt>
                <c:pt idx="1">
                  <c:v>12.1.11 I have had appropriate supervision for my level of training in managing emergency gynaecology cases</c:v>
                </c:pt>
                <c:pt idx="2">
                  <c:v>12.1.12 Trainers were supportive in completing the required gynaecology workplace-based assessments</c:v>
                </c:pt>
                <c:pt idx="3">
                  <c:v>12.1.13 My clinical supervisors have provided me with feedback that is constructive and helpful</c:v>
                </c:pt>
              </c:strCache>
            </c:strRef>
          </c:cat>
          <c:val>
            <c:numRef>
              <c:f>GO!$C$16:$C$19</c:f>
              <c:numCache>
                <c:formatCode>General</c:formatCode>
                <c:ptCount val="4"/>
                <c:pt idx="0">
                  <c:v>5</c:v>
                </c:pt>
                <c:pt idx="1">
                  <c:v>6</c:v>
                </c:pt>
                <c:pt idx="2">
                  <c:v>7</c:v>
                </c:pt>
                <c:pt idx="3">
                  <c:v>6</c:v>
                </c:pt>
              </c:numCache>
            </c:numRef>
          </c:val>
          <c:extLst>
            <c:ext xmlns:c16="http://schemas.microsoft.com/office/drawing/2014/chart" uri="{C3380CC4-5D6E-409C-BE32-E72D297353CC}">
              <c16:uniqueId val="{00000001-8E3A-4B92-B4B2-9CCC3D3A36B2}"/>
            </c:ext>
          </c:extLst>
        </c:ser>
        <c:ser>
          <c:idx val="2"/>
          <c:order val="2"/>
          <c:tx>
            <c:strRef>
              <c:f>GO!$D$15</c:f>
              <c:strCache>
                <c:ptCount val="1"/>
                <c:pt idx="0">
                  <c:v>Neither agree nor disagree</c:v>
                </c:pt>
              </c:strCache>
            </c:strRef>
          </c:tx>
          <c:spPr>
            <a:solidFill>
              <a:schemeClr val="accent5">
                <a:tint val="90000"/>
              </a:schemeClr>
            </a:solidFill>
            <a:ln>
              <a:noFill/>
            </a:ln>
            <a:effectLst/>
          </c:spPr>
          <c:invertIfNegative val="0"/>
          <c:cat>
            <c:strRef>
              <c:f>GO!$A$16:$A$19</c:f>
              <c:strCache>
                <c:ptCount val="4"/>
                <c:pt idx="0">
                  <c:v>12.1.10 I have had appropriate supervision for my level of training in gynaecology theatre – elective cases</c:v>
                </c:pt>
                <c:pt idx="1">
                  <c:v>12.1.11 I have had appropriate supervision for my level of training in managing emergency gynaecology cases</c:v>
                </c:pt>
                <c:pt idx="2">
                  <c:v>12.1.12 Trainers were supportive in completing the required gynaecology workplace-based assessments</c:v>
                </c:pt>
                <c:pt idx="3">
                  <c:v>12.1.13 My clinical supervisors have provided me with feedback that is constructive and helpful</c:v>
                </c:pt>
              </c:strCache>
            </c:strRef>
          </c:cat>
          <c:val>
            <c:numRef>
              <c:f>GO!$D$16:$D$19</c:f>
              <c:numCache>
                <c:formatCode>General</c:formatCode>
                <c:ptCount val="4"/>
                <c:pt idx="0">
                  <c:v>0</c:v>
                </c:pt>
                <c:pt idx="1">
                  <c:v>0</c:v>
                </c:pt>
                <c:pt idx="2">
                  <c:v>0</c:v>
                </c:pt>
                <c:pt idx="3">
                  <c:v>1</c:v>
                </c:pt>
              </c:numCache>
            </c:numRef>
          </c:val>
          <c:extLst>
            <c:ext xmlns:c16="http://schemas.microsoft.com/office/drawing/2014/chart" uri="{C3380CC4-5D6E-409C-BE32-E72D297353CC}">
              <c16:uniqueId val="{00000002-8E3A-4B92-B4B2-9CCC3D3A36B2}"/>
            </c:ext>
          </c:extLst>
        </c:ser>
        <c:ser>
          <c:idx val="3"/>
          <c:order val="3"/>
          <c:tx>
            <c:strRef>
              <c:f>GO!$E$15</c:f>
              <c:strCache>
                <c:ptCount val="1"/>
                <c:pt idx="0">
                  <c:v>Disagree</c:v>
                </c:pt>
              </c:strCache>
            </c:strRef>
          </c:tx>
          <c:spPr>
            <a:solidFill>
              <a:schemeClr val="accent5">
                <a:shade val="90000"/>
              </a:schemeClr>
            </a:solidFill>
            <a:ln>
              <a:noFill/>
            </a:ln>
            <a:effectLst/>
          </c:spPr>
          <c:invertIfNegative val="0"/>
          <c:cat>
            <c:strRef>
              <c:f>GO!$A$16:$A$19</c:f>
              <c:strCache>
                <c:ptCount val="4"/>
                <c:pt idx="0">
                  <c:v>12.1.10 I have had appropriate supervision for my level of training in gynaecology theatre – elective cases</c:v>
                </c:pt>
                <c:pt idx="1">
                  <c:v>12.1.11 I have had appropriate supervision for my level of training in managing emergency gynaecology cases</c:v>
                </c:pt>
                <c:pt idx="2">
                  <c:v>12.1.12 Trainers were supportive in completing the required gynaecology workplace-based assessments</c:v>
                </c:pt>
                <c:pt idx="3">
                  <c:v>12.1.13 My clinical supervisors have provided me with feedback that is constructive and helpful</c:v>
                </c:pt>
              </c:strCache>
            </c:strRef>
          </c:cat>
          <c:val>
            <c:numRef>
              <c:f>GO!$E$16:$E$19</c:f>
              <c:numCache>
                <c:formatCode>General</c:formatCode>
                <c:ptCount val="4"/>
                <c:pt idx="0">
                  <c:v>0</c:v>
                </c:pt>
                <c:pt idx="1">
                  <c:v>1</c:v>
                </c:pt>
                <c:pt idx="2">
                  <c:v>0</c:v>
                </c:pt>
                <c:pt idx="3">
                  <c:v>0</c:v>
                </c:pt>
              </c:numCache>
            </c:numRef>
          </c:val>
          <c:extLst>
            <c:ext xmlns:c16="http://schemas.microsoft.com/office/drawing/2014/chart" uri="{C3380CC4-5D6E-409C-BE32-E72D297353CC}">
              <c16:uniqueId val="{00000003-8E3A-4B92-B4B2-9CCC3D3A36B2}"/>
            </c:ext>
          </c:extLst>
        </c:ser>
        <c:ser>
          <c:idx val="4"/>
          <c:order val="4"/>
          <c:tx>
            <c:strRef>
              <c:f>GO!$F$15</c:f>
              <c:strCache>
                <c:ptCount val="1"/>
                <c:pt idx="0">
                  <c:v>Strongly disagree</c:v>
                </c:pt>
              </c:strCache>
            </c:strRef>
          </c:tx>
          <c:spPr>
            <a:solidFill>
              <a:schemeClr val="accent5">
                <a:shade val="70000"/>
              </a:schemeClr>
            </a:solidFill>
            <a:ln>
              <a:noFill/>
            </a:ln>
            <a:effectLst/>
          </c:spPr>
          <c:invertIfNegative val="0"/>
          <c:cat>
            <c:strRef>
              <c:f>GO!$A$16:$A$19</c:f>
              <c:strCache>
                <c:ptCount val="4"/>
                <c:pt idx="0">
                  <c:v>12.1.10 I have had appropriate supervision for my level of training in gynaecology theatre – elective cases</c:v>
                </c:pt>
                <c:pt idx="1">
                  <c:v>12.1.11 I have had appropriate supervision for my level of training in managing emergency gynaecology cases</c:v>
                </c:pt>
                <c:pt idx="2">
                  <c:v>12.1.12 Trainers were supportive in completing the required gynaecology workplace-based assessments</c:v>
                </c:pt>
                <c:pt idx="3">
                  <c:v>12.1.13 My clinical supervisors have provided me with feedback that is constructive and helpful</c:v>
                </c:pt>
              </c:strCache>
            </c:strRef>
          </c:cat>
          <c:val>
            <c:numRef>
              <c:f>GO!$F$16:$F$19</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8E3A-4B92-B4B2-9CCC3D3A36B2}"/>
            </c:ext>
          </c:extLst>
        </c:ser>
        <c:ser>
          <c:idx val="5"/>
          <c:order val="5"/>
          <c:tx>
            <c:strRef>
              <c:f>GO!$G$15</c:f>
              <c:strCache>
                <c:ptCount val="1"/>
                <c:pt idx="0">
                  <c:v>N/A</c:v>
                </c:pt>
              </c:strCache>
            </c:strRef>
          </c:tx>
          <c:spPr>
            <a:solidFill>
              <a:schemeClr val="accent5">
                <a:shade val="50000"/>
              </a:schemeClr>
            </a:solidFill>
            <a:ln>
              <a:noFill/>
            </a:ln>
            <a:effectLst/>
          </c:spPr>
          <c:invertIfNegative val="0"/>
          <c:cat>
            <c:strRef>
              <c:f>GO!$A$16:$A$19</c:f>
              <c:strCache>
                <c:ptCount val="4"/>
                <c:pt idx="0">
                  <c:v>12.1.10 I have had appropriate supervision for my level of training in gynaecology theatre – elective cases</c:v>
                </c:pt>
                <c:pt idx="1">
                  <c:v>12.1.11 I have had appropriate supervision for my level of training in managing emergency gynaecology cases</c:v>
                </c:pt>
                <c:pt idx="2">
                  <c:v>12.1.12 Trainers were supportive in completing the required gynaecology workplace-based assessments</c:v>
                </c:pt>
                <c:pt idx="3">
                  <c:v>12.1.13 My clinical supervisors have provided me with feedback that is constructive and helpful</c:v>
                </c:pt>
              </c:strCache>
            </c:strRef>
          </c:cat>
          <c:val>
            <c:numRef>
              <c:f>GO!$G$16:$G$19</c:f>
              <c:numCache>
                <c:formatCode>General</c:formatCode>
                <c:ptCount val="4"/>
                <c:pt idx="0">
                  <c:v>0</c:v>
                </c:pt>
                <c:pt idx="1">
                  <c:v>5</c:v>
                </c:pt>
                <c:pt idx="2">
                  <c:v>0</c:v>
                </c:pt>
                <c:pt idx="3">
                  <c:v>0</c:v>
                </c:pt>
              </c:numCache>
            </c:numRef>
          </c:val>
          <c:extLst>
            <c:ext xmlns:c16="http://schemas.microsoft.com/office/drawing/2014/chart" uri="{C3380CC4-5D6E-409C-BE32-E72D297353CC}">
              <c16:uniqueId val="{00000005-8E3A-4B92-B4B2-9CCC3D3A36B2}"/>
            </c:ext>
          </c:extLst>
        </c:ser>
        <c:dLbls>
          <c:showLegendKey val="0"/>
          <c:showVal val="0"/>
          <c:showCatName val="0"/>
          <c:showSerName val="0"/>
          <c:showPercent val="0"/>
          <c:showBubbleSize val="0"/>
        </c:dLbls>
        <c:gapWidth val="150"/>
        <c:overlap val="100"/>
        <c:axId val="357888127"/>
        <c:axId val="406389231"/>
      </c:barChart>
      <c:catAx>
        <c:axId val="3578881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389231"/>
        <c:crosses val="autoZero"/>
        <c:auto val="1"/>
        <c:lblAlgn val="ctr"/>
        <c:lblOffset val="100"/>
        <c:noMultiLvlLbl val="0"/>
      </c:catAx>
      <c:valAx>
        <c:axId val="406389231"/>
        <c:scaling>
          <c:orientation val="minMax"/>
          <c:max val="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888127"/>
        <c:crosses val="autoZero"/>
        <c:crossBetween val="between"/>
        <c:majorUnit val="1"/>
        <c:min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Overall view of training programme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GO!$B$22</c:f>
              <c:strCache>
                <c:ptCount val="1"/>
                <c:pt idx="0">
                  <c:v>Strongly agree</c:v>
                </c:pt>
              </c:strCache>
            </c:strRef>
          </c:tx>
          <c:spPr>
            <a:solidFill>
              <a:schemeClr val="accent5">
                <a:tint val="50000"/>
              </a:schemeClr>
            </a:solidFill>
            <a:ln>
              <a:noFill/>
            </a:ln>
            <a:effectLst/>
          </c:spPr>
          <c:invertIfNegative val="0"/>
          <c:cat>
            <c:strRef>
              <c:f>GO!$A$23:$A$26</c:f>
              <c:strCache>
                <c:ptCount val="4"/>
                <c:pt idx="0">
                  <c:v>12.1.14 I have had sufficient exposure to the multidisciplinary meeting frequently enough to fulfil my learning needs</c:v>
                </c:pt>
                <c:pt idx="1">
                  <c:v>12.1.15 I have had appropriate supervision for my level of training in gynaecology clinic</c:v>
                </c:pt>
                <c:pt idx="2">
                  <c:v>12.1.16 I have had the opportunity to commence my modules and / or have a plan to complete them</c:v>
                </c:pt>
                <c:pt idx="3">
                  <c:v>12.1.17 All things considered I would recommend this centre to other trainees who wish to attain gynaecology subspecialty training</c:v>
                </c:pt>
              </c:strCache>
            </c:strRef>
          </c:cat>
          <c:val>
            <c:numRef>
              <c:f>GO!$B$23:$B$26</c:f>
              <c:numCache>
                <c:formatCode>General</c:formatCode>
                <c:ptCount val="4"/>
                <c:pt idx="0">
                  <c:v>14</c:v>
                </c:pt>
                <c:pt idx="1">
                  <c:v>14</c:v>
                </c:pt>
                <c:pt idx="2">
                  <c:v>12</c:v>
                </c:pt>
                <c:pt idx="3">
                  <c:v>14</c:v>
                </c:pt>
              </c:numCache>
            </c:numRef>
          </c:val>
          <c:extLst>
            <c:ext xmlns:c16="http://schemas.microsoft.com/office/drawing/2014/chart" uri="{C3380CC4-5D6E-409C-BE32-E72D297353CC}">
              <c16:uniqueId val="{00000000-16E2-454D-8197-32E2819A787F}"/>
            </c:ext>
          </c:extLst>
        </c:ser>
        <c:ser>
          <c:idx val="1"/>
          <c:order val="1"/>
          <c:tx>
            <c:strRef>
              <c:f>GO!$C$22</c:f>
              <c:strCache>
                <c:ptCount val="1"/>
                <c:pt idx="0">
                  <c:v>Agree</c:v>
                </c:pt>
              </c:strCache>
            </c:strRef>
          </c:tx>
          <c:spPr>
            <a:solidFill>
              <a:schemeClr val="accent5">
                <a:tint val="70000"/>
              </a:schemeClr>
            </a:solidFill>
            <a:ln>
              <a:noFill/>
            </a:ln>
            <a:effectLst/>
          </c:spPr>
          <c:invertIfNegative val="0"/>
          <c:cat>
            <c:strRef>
              <c:f>GO!$A$23:$A$26</c:f>
              <c:strCache>
                <c:ptCount val="4"/>
                <c:pt idx="0">
                  <c:v>12.1.14 I have had sufficient exposure to the multidisciplinary meeting frequently enough to fulfil my learning needs</c:v>
                </c:pt>
                <c:pt idx="1">
                  <c:v>12.1.15 I have had appropriate supervision for my level of training in gynaecology clinic</c:v>
                </c:pt>
                <c:pt idx="2">
                  <c:v>12.1.16 I have had the opportunity to commence my modules and / or have a plan to complete them</c:v>
                </c:pt>
                <c:pt idx="3">
                  <c:v>12.1.17 All things considered I would recommend this centre to other trainees who wish to attain gynaecology subspecialty training</c:v>
                </c:pt>
              </c:strCache>
            </c:strRef>
          </c:cat>
          <c:val>
            <c:numRef>
              <c:f>GO!$C$23:$C$26</c:f>
              <c:numCache>
                <c:formatCode>General</c:formatCode>
                <c:ptCount val="4"/>
                <c:pt idx="0">
                  <c:v>6</c:v>
                </c:pt>
                <c:pt idx="1">
                  <c:v>5</c:v>
                </c:pt>
                <c:pt idx="2">
                  <c:v>7</c:v>
                </c:pt>
                <c:pt idx="3">
                  <c:v>5</c:v>
                </c:pt>
              </c:numCache>
            </c:numRef>
          </c:val>
          <c:extLst>
            <c:ext xmlns:c16="http://schemas.microsoft.com/office/drawing/2014/chart" uri="{C3380CC4-5D6E-409C-BE32-E72D297353CC}">
              <c16:uniqueId val="{00000001-16E2-454D-8197-32E2819A787F}"/>
            </c:ext>
          </c:extLst>
        </c:ser>
        <c:ser>
          <c:idx val="2"/>
          <c:order val="2"/>
          <c:tx>
            <c:strRef>
              <c:f>GO!$D$22</c:f>
              <c:strCache>
                <c:ptCount val="1"/>
                <c:pt idx="0">
                  <c:v>Neither agree nor disagree</c:v>
                </c:pt>
              </c:strCache>
            </c:strRef>
          </c:tx>
          <c:spPr>
            <a:solidFill>
              <a:schemeClr val="accent5">
                <a:tint val="90000"/>
              </a:schemeClr>
            </a:solidFill>
            <a:ln>
              <a:noFill/>
            </a:ln>
            <a:effectLst/>
          </c:spPr>
          <c:invertIfNegative val="0"/>
          <c:cat>
            <c:strRef>
              <c:f>GO!$A$23:$A$26</c:f>
              <c:strCache>
                <c:ptCount val="4"/>
                <c:pt idx="0">
                  <c:v>12.1.14 I have had sufficient exposure to the multidisciplinary meeting frequently enough to fulfil my learning needs</c:v>
                </c:pt>
                <c:pt idx="1">
                  <c:v>12.1.15 I have had appropriate supervision for my level of training in gynaecology clinic</c:v>
                </c:pt>
                <c:pt idx="2">
                  <c:v>12.1.16 I have had the opportunity to commence my modules and / or have a plan to complete them</c:v>
                </c:pt>
                <c:pt idx="3">
                  <c:v>12.1.17 All things considered I would recommend this centre to other trainees who wish to attain gynaecology subspecialty training</c:v>
                </c:pt>
              </c:strCache>
            </c:strRef>
          </c:cat>
          <c:val>
            <c:numRef>
              <c:f>GO!$D$23:$D$26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16E2-454D-8197-32E2819A787F}"/>
            </c:ext>
          </c:extLst>
        </c:ser>
        <c:ser>
          <c:idx val="3"/>
          <c:order val="3"/>
          <c:tx>
            <c:strRef>
              <c:f>GO!$E$22</c:f>
              <c:strCache>
                <c:ptCount val="1"/>
                <c:pt idx="0">
                  <c:v>Disagree</c:v>
                </c:pt>
              </c:strCache>
            </c:strRef>
          </c:tx>
          <c:spPr>
            <a:solidFill>
              <a:schemeClr val="accent5">
                <a:shade val="90000"/>
              </a:schemeClr>
            </a:solidFill>
            <a:ln>
              <a:noFill/>
            </a:ln>
            <a:effectLst/>
          </c:spPr>
          <c:invertIfNegative val="0"/>
          <c:cat>
            <c:strRef>
              <c:f>GO!$A$23:$A$26</c:f>
              <c:strCache>
                <c:ptCount val="4"/>
                <c:pt idx="0">
                  <c:v>12.1.14 I have had sufficient exposure to the multidisciplinary meeting frequently enough to fulfil my learning needs</c:v>
                </c:pt>
                <c:pt idx="1">
                  <c:v>12.1.15 I have had appropriate supervision for my level of training in gynaecology clinic</c:v>
                </c:pt>
                <c:pt idx="2">
                  <c:v>12.1.16 I have had the opportunity to commence my modules and / or have a plan to complete them</c:v>
                </c:pt>
                <c:pt idx="3">
                  <c:v>12.1.17 All things considered I would recommend this centre to other trainees who wish to attain gynaecology subspecialty training</c:v>
                </c:pt>
              </c:strCache>
            </c:strRef>
          </c:cat>
          <c:val>
            <c:numRef>
              <c:f>GO!$E$23:$E$26</c:f>
              <c:numCache>
                <c:formatCode>General</c:formatCode>
                <c:ptCount val="4"/>
                <c:pt idx="0">
                  <c:v>0</c:v>
                </c:pt>
                <c:pt idx="1">
                  <c:v>0</c:v>
                </c:pt>
                <c:pt idx="2">
                  <c:v>0</c:v>
                </c:pt>
                <c:pt idx="3">
                  <c:v>1</c:v>
                </c:pt>
              </c:numCache>
            </c:numRef>
          </c:val>
          <c:extLst>
            <c:ext xmlns:c16="http://schemas.microsoft.com/office/drawing/2014/chart" uri="{C3380CC4-5D6E-409C-BE32-E72D297353CC}">
              <c16:uniqueId val="{00000003-16E2-454D-8197-32E2819A787F}"/>
            </c:ext>
          </c:extLst>
        </c:ser>
        <c:ser>
          <c:idx val="4"/>
          <c:order val="4"/>
          <c:tx>
            <c:strRef>
              <c:f>GO!$F$22</c:f>
              <c:strCache>
                <c:ptCount val="1"/>
                <c:pt idx="0">
                  <c:v>Strongly disagree</c:v>
                </c:pt>
              </c:strCache>
            </c:strRef>
          </c:tx>
          <c:spPr>
            <a:solidFill>
              <a:schemeClr val="accent5">
                <a:shade val="70000"/>
              </a:schemeClr>
            </a:solidFill>
            <a:ln>
              <a:noFill/>
            </a:ln>
            <a:effectLst/>
          </c:spPr>
          <c:invertIfNegative val="0"/>
          <c:cat>
            <c:strRef>
              <c:f>GO!$A$23:$A$26</c:f>
              <c:strCache>
                <c:ptCount val="4"/>
                <c:pt idx="0">
                  <c:v>12.1.14 I have had sufficient exposure to the multidisciplinary meeting frequently enough to fulfil my learning needs</c:v>
                </c:pt>
                <c:pt idx="1">
                  <c:v>12.1.15 I have had appropriate supervision for my level of training in gynaecology clinic</c:v>
                </c:pt>
                <c:pt idx="2">
                  <c:v>12.1.16 I have had the opportunity to commence my modules and / or have a plan to complete them</c:v>
                </c:pt>
                <c:pt idx="3">
                  <c:v>12.1.17 All things considered I would recommend this centre to other trainees who wish to attain gynaecology subspecialty training</c:v>
                </c:pt>
              </c:strCache>
            </c:strRef>
          </c:cat>
          <c:val>
            <c:numRef>
              <c:f>GO!$F$23:$F$26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16E2-454D-8197-32E2819A787F}"/>
            </c:ext>
          </c:extLst>
        </c:ser>
        <c:ser>
          <c:idx val="5"/>
          <c:order val="5"/>
          <c:tx>
            <c:strRef>
              <c:f>GO!$G$22</c:f>
              <c:strCache>
                <c:ptCount val="1"/>
                <c:pt idx="0">
                  <c:v>N/A</c:v>
                </c:pt>
              </c:strCache>
            </c:strRef>
          </c:tx>
          <c:spPr>
            <a:solidFill>
              <a:schemeClr val="accent5">
                <a:shade val="50000"/>
              </a:schemeClr>
            </a:solidFill>
            <a:ln>
              <a:noFill/>
            </a:ln>
            <a:effectLst/>
          </c:spPr>
          <c:invertIfNegative val="0"/>
          <c:cat>
            <c:strRef>
              <c:f>GO!$A$23:$A$26</c:f>
              <c:strCache>
                <c:ptCount val="4"/>
                <c:pt idx="0">
                  <c:v>12.1.14 I have had sufficient exposure to the multidisciplinary meeting frequently enough to fulfil my learning needs</c:v>
                </c:pt>
                <c:pt idx="1">
                  <c:v>12.1.15 I have had appropriate supervision for my level of training in gynaecology clinic</c:v>
                </c:pt>
                <c:pt idx="2">
                  <c:v>12.1.16 I have had the opportunity to commence my modules and / or have a plan to complete them</c:v>
                </c:pt>
                <c:pt idx="3">
                  <c:v>12.1.17 All things considered I would recommend this centre to other trainees who wish to attain gynaecology subspecialty training</c:v>
                </c:pt>
              </c:strCache>
            </c:strRef>
          </c:cat>
          <c:val>
            <c:numRef>
              <c:f>GO!$G$23:$G$26</c:f>
              <c:numCache>
                <c:formatCode>General</c:formatCode>
                <c:ptCount val="4"/>
                <c:pt idx="0">
                  <c:v>0</c:v>
                </c:pt>
                <c:pt idx="1">
                  <c:v>1</c:v>
                </c:pt>
                <c:pt idx="2">
                  <c:v>1</c:v>
                </c:pt>
                <c:pt idx="3">
                  <c:v>0</c:v>
                </c:pt>
              </c:numCache>
            </c:numRef>
          </c:val>
          <c:extLst>
            <c:ext xmlns:c16="http://schemas.microsoft.com/office/drawing/2014/chart" uri="{C3380CC4-5D6E-409C-BE32-E72D297353CC}">
              <c16:uniqueId val="{00000005-16E2-454D-8197-32E2819A787F}"/>
            </c:ext>
          </c:extLst>
        </c:ser>
        <c:dLbls>
          <c:showLegendKey val="0"/>
          <c:showVal val="0"/>
          <c:showCatName val="0"/>
          <c:showSerName val="0"/>
          <c:showPercent val="0"/>
          <c:showBubbleSize val="0"/>
        </c:dLbls>
        <c:gapWidth val="150"/>
        <c:overlap val="100"/>
        <c:axId val="391775455"/>
        <c:axId val="338708415"/>
      </c:barChart>
      <c:catAx>
        <c:axId val="391775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708415"/>
        <c:crosses val="autoZero"/>
        <c:auto val="1"/>
        <c:lblAlgn val="ctr"/>
        <c:lblOffset val="100"/>
        <c:noMultiLvlLbl val="0"/>
      </c:catAx>
      <c:valAx>
        <c:axId val="338708415"/>
        <c:scaling>
          <c:orientation val="minMax"/>
          <c:max val="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75455"/>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GO ATSM, n = 36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ATSMs!$B$13</c:f>
              <c:strCache>
                <c:ptCount val="1"/>
                <c:pt idx="0">
                  <c:v>Strongly agree</c:v>
                </c:pt>
              </c:strCache>
            </c:strRef>
          </c:tx>
          <c:spPr>
            <a:solidFill>
              <a:schemeClr val="accent6">
                <a:tint val="50000"/>
              </a:schemeClr>
            </a:solidFill>
            <a:ln>
              <a:noFill/>
            </a:ln>
            <a:effectLst/>
          </c:spPr>
          <c:invertIfNegative val="0"/>
          <c:cat>
            <c:strRef>
              <c:f>ATSMs!$A$14:$A$16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ATSMs!$B$14:$B$16</c:f>
              <c:numCache>
                <c:formatCode>General</c:formatCode>
                <c:ptCount val="3"/>
                <c:pt idx="0">
                  <c:v>9</c:v>
                </c:pt>
                <c:pt idx="1">
                  <c:v>13</c:v>
                </c:pt>
                <c:pt idx="2">
                  <c:v>8</c:v>
                </c:pt>
              </c:numCache>
            </c:numRef>
          </c:val>
          <c:extLst>
            <c:ext xmlns:c16="http://schemas.microsoft.com/office/drawing/2014/chart" uri="{C3380CC4-5D6E-409C-BE32-E72D297353CC}">
              <c16:uniqueId val="{00000000-C77A-4AD3-A374-28109EA40107}"/>
            </c:ext>
          </c:extLst>
        </c:ser>
        <c:ser>
          <c:idx val="1"/>
          <c:order val="1"/>
          <c:tx>
            <c:strRef>
              <c:f>ATSMs!$C$13</c:f>
              <c:strCache>
                <c:ptCount val="1"/>
                <c:pt idx="0">
                  <c:v>Agree</c:v>
                </c:pt>
              </c:strCache>
            </c:strRef>
          </c:tx>
          <c:spPr>
            <a:solidFill>
              <a:schemeClr val="accent6">
                <a:tint val="70000"/>
              </a:schemeClr>
            </a:solidFill>
            <a:ln>
              <a:noFill/>
            </a:ln>
            <a:effectLst/>
          </c:spPr>
          <c:invertIfNegative val="0"/>
          <c:cat>
            <c:strRef>
              <c:f>ATSMs!$A$14:$A$16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ATSMs!$C$14:$C$16</c:f>
              <c:numCache>
                <c:formatCode>General</c:formatCode>
                <c:ptCount val="3"/>
                <c:pt idx="0">
                  <c:v>7</c:v>
                </c:pt>
                <c:pt idx="1">
                  <c:v>14</c:v>
                </c:pt>
                <c:pt idx="2">
                  <c:v>3</c:v>
                </c:pt>
              </c:numCache>
            </c:numRef>
          </c:val>
          <c:extLst>
            <c:ext xmlns:c16="http://schemas.microsoft.com/office/drawing/2014/chart" uri="{C3380CC4-5D6E-409C-BE32-E72D297353CC}">
              <c16:uniqueId val="{00000001-C77A-4AD3-A374-28109EA40107}"/>
            </c:ext>
          </c:extLst>
        </c:ser>
        <c:ser>
          <c:idx val="2"/>
          <c:order val="2"/>
          <c:tx>
            <c:strRef>
              <c:f>ATSMs!$D$13</c:f>
              <c:strCache>
                <c:ptCount val="1"/>
                <c:pt idx="0">
                  <c:v>Neither agree nor disagree</c:v>
                </c:pt>
              </c:strCache>
            </c:strRef>
          </c:tx>
          <c:spPr>
            <a:solidFill>
              <a:schemeClr val="accent6">
                <a:tint val="90000"/>
              </a:schemeClr>
            </a:solidFill>
            <a:ln>
              <a:noFill/>
            </a:ln>
            <a:effectLst/>
          </c:spPr>
          <c:invertIfNegative val="0"/>
          <c:cat>
            <c:strRef>
              <c:f>ATSMs!$A$14:$A$16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ATSMs!$D$14:$D$16</c:f>
              <c:numCache>
                <c:formatCode>General</c:formatCode>
                <c:ptCount val="3"/>
                <c:pt idx="0">
                  <c:v>4</c:v>
                </c:pt>
                <c:pt idx="1">
                  <c:v>1</c:v>
                </c:pt>
                <c:pt idx="2">
                  <c:v>3</c:v>
                </c:pt>
              </c:numCache>
            </c:numRef>
          </c:val>
          <c:extLst>
            <c:ext xmlns:c16="http://schemas.microsoft.com/office/drawing/2014/chart" uri="{C3380CC4-5D6E-409C-BE32-E72D297353CC}">
              <c16:uniqueId val="{00000002-C77A-4AD3-A374-28109EA40107}"/>
            </c:ext>
          </c:extLst>
        </c:ser>
        <c:ser>
          <c:idx val="3"/>
          <c:order val="3"/>
          <c:tx>
            <c:strRef>
              <c:f>ATSMs!$E$13</c:f>
              <c:strCache>
                <c:ptCount val="1"/>
                <c:pt idx="0">
                  <c:v>Disagree</c:v>
                </c:pt>
              </c:strCache>
            </c:strRef>
          </c:tx>
          <c:spPr>
            <a:solidFill>
              <a:schemeClr val="accent6">
                <a:shade val="90000"/>
              </a:schemeClr>
            </a:solidFill>
            <a:ln>
              <a:noFill/>
            </a:ln>
            <a:effectLst/>
          </c:spPr>
          <c:invertIfNegative val="0"/>
          <c:cat>
            <c:strRef>
              <c:f>ATSMs!$A$14:$A$16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ATSMs!$E$14:$E$16</c:f>
              <c:numCache>
                <c:formatCode>General</c:formatCode>
                <c:ptCount val="3"/>
                <c:pt idx="0">
                  <c:v>7</c:v>
                </c:pt>
                <c:pt idx="1">
                  <c:v>4</c:v>
                </c:pt>
                <c:pt idx="2">
                  <c:v>12</c:v>
                </c:pt>
              </c:numCache>
            </c:numRef>
          </c:val>
          <c:extLst>
            <c:ext xmlns:c16="http://schemas.microsoft.com/office/drawing/2014/chart" uri="{C3380CC4-5D6E-409C-BE32-E72D297353CC}">
              <c16:uniqueId val="{00000003-C77A-4AD3-A374-28109EA40107}"/>
            </c:ext>
          </c:extLst>
        </c:ser>
        <c:ser>
          <c:idx val="4"/>
          <c:order val="4"/>
          <c:tx>
            <c:strRef>
              <c:f>ATSMs!$F$13</c:f>
              <c:strCache>
                <c:ptCount val="1"/>
                <c:pt idx="0">
                  <c:v>Strongly disagree</c:v>
                </c:pt>
              </c:strCache>
            </c:strRef>
          </c:tx>
          <c:spPr>
            <a:solidFill>
              <a:schemeClr val="accent6">
                <a:shade val="70000"/>
              </a:schemeClr>
            </a:solidFill>
            <a:ln>
              <a:noFill/>
            </a:ln>
            <a:effectLst/>
          </c:spPr>
          <c:invertIfNegative val="0"/>
          <c:cat>
            <c:strRef>
              <c:f>ATSMs!$A$14:$A$16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ATSMs!$F$14:$F$16</c:f>
              <c:numCache>
                <c:formatCode>General</c:formatCode>
                <c:ptCount val="3"/>
                <c:pt idx="0">
                  <c:v>5</c:v>
                </c:pt>
                <c:pt idx="1">
                  <c:v>1</c:v>
                </c:pt>
                <c:pt idx="2">
                  <c:v>4</c:v>
                </c:pt>
              </c:numCache>
            </c:numRef>
          </c:val>
          <c:extLst>
            <c:ext xmlns:c16="http://schemas.microsoft.com/office/drawing/2014/chart" uri="{C3380CC4-5D6E-409C-BE32-E72D297353CC}">
              <c16:uniqueId val="{00000004-C77A-4AD3-A374-28109EA40107}"/>
            </c:ext>
          </c:extLst>
        </c:ser>
        <c:ser>
          <c:idx val="5"/>
          <c:order val="5"/>
          <c:tx>
            <c:strRef>
              <c:f>ATSMs!$G$13</c:f>
              <c:strCache>
                <c:ptCount val="1"/>
                <c:pt idx="0">
                  <c:v>N/A</c:v>
                </c:pt>
              </c:strCache>
            </c:strRef>
          </c:tx>
          <c:spPr>
            <a:solidFill>
              <a:schemeClr val="accent6">
                <a:shade val="50000"/>
              </a:schemeClr>
            </a:solidFill>
            <a:ln>
              <a:noFill/>
            </a:ln>
            <a:effectLst/>
          </c:spPr>
          <c:invertIfNegative val="0"/>
          <c:cat>
            <c:strRef>
              <c:f>ATSMs!$A$14:$A$16</c:f>
              <c:strCache>
                <c:ptCount val="3"/>
                <c:pt idx="0">
                  <c:v>9.4.6 I have had sufficient opportunities to perform surgical/practical procedures for this ATSM</c:v>
                </c:pt>
                <c:pt idx="1">
                  <c:v>9.4.7 I have had appropriate supervision for training in these procedures</c:v>
                </c:pt>
                <c:pt idx="2">
                  <c:v>9.4.8 I have developed entrustability level 5 in the required areas for this ATSM</c:v>
                </c:pt>
              </c:strCache>
            </c:strRef>
          </c:cat>
          <c:val>
            <c:numRef>
              <c:f>ATSMs!$G$14:$G$16</c:f>
              <c:numCache>
                <c:formatCode>General</c:formatCode>
                <c:ptCount val="3"/>
                <c:pt idx="0">
                  <c:v>4</c:v>
                </c:pt>
                <c:pt idx="1">
                  <c:v>3</c:v>
                </c:pt>
                <c:pt idx="2">
                  <c:v>6</c:v>
                </c:pt>
              </c:numCache>
            </c:numRef>
          </c:val>
          <c:extLst>
            <c:ext xmlns:c16="http://schemas.microsoft.com/office/drawing/2014/chart" uri="{C3380CC4-5D6E-409C-BE32-E72D297353CC}">
              <c16:uniqueId val="{00000005-C77A-4AD3-A374-28109EA40107}"/>
            </c:ext>
          </c:extLst>
        </c:ser>
        <c:dLbls>
          <c:showLegendKey val="0"/>
          <c:showVal val="0"/>
          <c:showCatName val="0"/>
          <c:showSerName val="0"/>
          <c:showPercent val="0"/>
          <c:showBubbleSize val="0"/>
        </c:dLbls>
        <c:gapWidth val="150"/>
        <c:overlap val="100"/>
        <c:axId val="1651993120"/>
        <c:axId val="1652545808"/>
      </c:barChart>
      <c:catAx>
        <c:axId val="1651993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2545808"/>
        <c:crosses val="autoZero"/>
        <c:auto val="1"/>
        <c:lblAlgn val="ctr"/>
        <c:lblOffset val="100"/>
        <c:noMultiLvlLbl val="0"/>
      </c:catAx>
      <c:valAx>
        <c:axId val="1652545808"/>
        <c:scaling>
          <c:orientation val="minMax"/>
          <c:max val="36"/>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993120"/>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Reversed" id="25">
  <a:schemeClr val="accent5"/>
</cs:colorStyle>
</file>

<file path=word/charts/colors11.xml><?xml version="1.0" encoding="utf-8"?>
<cs:colorStyle xmlns:cs="http://schemas.microsoft.com/office/drawing/2012/chartStyle" xmlns:a="http://schemas.openxmlformats.org/drawingml/2006/main" meth="withinLinearReversed" id="25">
  <a:schemeClr val="accent5"/>
</cs:colorStyle>
</file>

<file path=word/charts/colors12.xml><?xml version="1.0" encoding="utf-8"?>
<cs:colorStyle xmlns:cs="http://schemas.microsoft.com/office/drawing/2012/chartStyle" xmlns:a="http://schemas.openxmlformats.org/drawingml/2006/main" meth="withinLinearReversed" id="25">
  <a:schemeClr val="accent5"/>
</cs:colorStyle>
</file>

<file path=word/charts/colors13.xml><?xml version="1.0" encoding="utf-8"?>
<cs:colorStyle xmlns:cs="http://schemas.microsoft.com/office/drawing/2012/chartStyle" xmlns:a="http://schemas.openxmlformats.org/drawingml/2006/main" meth="withinLinearReversed" id="25">
  <a:schemeClr val="accent5"/>
</cs:colorStyle>
</file>

<file path=word/charts/colors14.xml><?xml version="1.0" encoding="utf-8"?>
<cs:colorStyle xmlns:cs="http://schemas.microsoft.com/office/drawing/2012/chartStyle" xmlns:a="http://schemas.openxmlformats.org/drawingml/2006/main" meth="withinLinearReversed" id="26">
  <a:schemeClr val="accent6"/>
</cs:colorStyle>
</file>

<file path=word/charts/colors15.xml><?xml version="1.0" encoding="utf-8"?>
<cs:colorStyle xmlns:cs="http://schemas.microsoft.com/office/drawing/2012/chartStyle" xmlns:a="http://schemas.openxmlformats.org/drawingml/2006/main" meth="withinLinearReversed" id="25">
  <a:schemeClr val="accent5"/>
</cs:colorStyle>
</file>

<file path=word/charts/colors16.xml><?xml version="1.0" encoding="utf-8"?>
<cs:colorStyle xmlns:cs="http://schemas.microsoft.com/office/drawing/2012/chartStyle" xmlns:a="http://schemas.openxmlformats.org/drawingml/2006/main" meth="withinLinearReversed" id="25">
  <a:schemeClr val="accent5"/>
</cs:colorStyle>
</file>

<file path=word/charts/colors17.xml><?xml version="1.0" encoding="utf-8"?>
<cs:colorStyle xmlns:cs="http://schemas.microsoft.com/office/drawing/2012/chartStyle" xmlns:a="http://schemas.openxmlformats.org/drawingml/2006/main" meth="withinLinearReversed" id="25">
  <a:schemeClr val="accent5"/>
</cs:colorStyle>
</file>

<file path=word/charts/colors18.xml><?xml version="1.0" encoding="utf-8"?>
<cs:colorStyle xmlns:cs="http://schemas.microsoft.com/office/drawing/2012/chartStyle" xmlns:a="http://schemas.openxmlformats.org/drawingml/2006/main" meth="withinLinearReversed" id="26">
  <a:schemeClr val="accent6"/>
</cs:colorStyle>
</file>

<file path=word/charts/colors19.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Reversed" id="25">
  <a:schemeClr val="accent5"/>
</cs:colorStyle>
</file>

<file path=word/charts/colors21.xml><?xml version="1.0" encoding="utf-8"?>
<cs:colorStyle xmlns:cs="http://schemas.microsoft.com/office/drawing/2012/chartStyle" xmlns:a="http://schemas.openxmlformats.org/drawingml/2006/main" meth="withinLinearReversed" id="25">
  <a:schemeClr val="accent5"/>
</cs:colorStyle>
</file>

<file path=word/charts/colors22.xml><?xml version="1.0" encoding="utf-8"?>
<cs:colorStyle xmlns:cs="http://schemas.microsoft.com/office/drawing/2012/chartStyle" xmlns:a="http://schemas.openxmlformats.org/drawingml/2006/main" meth="withinLinearReversed" id="25">
  <a:schemeClr val="accent5"/>
</cs:colorStyle>
</file>

<file path=word/charts/colors23.xml><?xml version="1.0" encoding="utf-8"?>
<cs:colorStyle xmlns:cs="http://schemas.microsoft.com/office/drawing/2012/chartStyle" xmlns:a="http://schemas.openxmlformats.org/drawingml/2006/main" meth="withinLinearReversed" id="25">
  <a:schemeClr val="accent5"/>
</cs:colorStyle>
</file>

<file path=word/charts/colors24.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withinLinearReversed" id="25">
  <a:schemeClr val="accent5"/>
</cs:colorStyle>
</file>

<file path=word/charts/colors9.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0.42335</cdr:x>
      <cdr:y>0.11932</cdr:y>
    </cdr:from>
    <cdr:to>
      <cdr:x>0.42335</cdr:x>
      <cdr:y>0.80052</cdr:y>
    </cdr:to>
    <cdr:cxnSp macro="">
      <cdr:nvCxnSpPr>
        <cdr:cNvPr id="2" name="Straight Connector 1">
          <a:extLst xmlns:a="http://schemas.openxmlformats.org/drawingml/2006/main">
            <a:ext uri="{FF2B5EF4-FFF2-40B4-BE49-F238E27FC236}">
              <a16:creationId xmlns:a16="http://schemas.microsoft.com/office/drawing/2014/main" id="{BDF973FF-1E19-8D7A-D138-614F588AD10B}"/>
            </a:ext>
          </a:extLst>
        </cdr:cNvPr>
        <cdr:cNvCxnSpPr>
          <a:cxnSpLocks xmlns:a="http://schemas.openxmlformats.org/drawingml/2006/main"/>
        </cdr:cNvCxnSpPr>
      </cdr:nvCxnSpPr>
      <cdr:spPr>
        <a:xfrm xmlns:a="http://schemas.openxmlformats.org/drawingml/2006/main" flipV="1">
          <a:off x="2548465" y="465667"/>
          <a:ext cx="0" cy="2658533"/>
        </a:xfrm>
        <a:prstGeom xmlns:a="http://schemas.openxmlformats.org/drawingml/2006/main" prst="line">
          <a:avLst/>
        </a:prstGeom>
        <a:ln xmlns:a="http://schemas.openxmlformats.org/drawingml/2006/main" w="28575">
          <a:solidFill>
            <a:srgbClr val="C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4642</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Sakinah Takeram</cp:lastModifiedBy>
  <cp:revision>6</cp:revision>
  <dcterms:created xsi:type="dcterms:W3CDTF">2024-03-01T20:08:00Z</dcterms:created>
  <dcterms:modified xsi:type="dcterms:W3CDTF">2024-04-05T12:33:00Z</dcterms:modified>
</cp:coreProperties>
</file>